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72" w:type="dxa"/>
        <w:tblInd w:w="-5" w:type="dxa"/>
        <w:tblLayout w:type="fixed"/>
        <w:tblLook w:val="0000" w:firstRow="0" w:lastRow="0" w:firstColumn="0" w:lastColumn="0" w:noHBand="0" w:noVBand="0"/>
      </w:tblPr>
      <w:tblGrid>
        <w:gridCol w:w="2977"/>
        <w:gridCol w:w="6095"/>
      </w:tblGrid>
      <w:tr w:rsidR="006335D0" w:rsidRPr="00A34B8B" w14:paraId="1673AE99" w14:textId="77777777">
        <w:tc>
          <w:tcPr>
            <w:tcW w:w="9071" w:type="dxa"/>
            <w:gridSpan w:val="2"/>
            <w:tcBorders>
              <w:top w:val="dotted" w:sz="4" w:space="0" w:color="000000"/>
              <w:left w:val="dotted" w:sz="4" w:space="0" w:color="000000"/>
              <w:bottom w:val="dotted" w:sz="4" w:space="0" w:color="000000"/>
              <w:right w:val="dotted" w:sz="4" w:space="0" w:color="000000"/>
            </w:tcBorders>
            <w:shd w:val="clear" w:color="auto" w:fill="9CC2E5" w:themeFill="accent5" w:themeFillTint="99"/>
            <w:vAlign w:val="center"/>
          </w:tcPr>
          <w:p w14:paraId="27A8EC08" w14:textId="77777777" w:rsidR="006335D0" w:rsidRPr="00A34B8B" w:rsidRDefault="003F3BD4" w:rsidP="00B641B6">
            <w:pPr>
              <w:spacing w:after="0" w:line="240" w:lineRule="auto"/>
              <w:ind w:right="6"/>
              <w:jc w:val="center"/>
              <w:rPr>
                <w:rFonts w:asciiTheme="majorHAnsi" w:eastAsia="Calibri" w:hAnsiTheme="majorHAnsi" w:cstheme="majorHAnsi"/>
                <w:b/>
                <w:lang w:val="en-GB"/>
              </w:rPr>
            </w:pPr>
            <w:bookmarkStart w:id="0" w:name="_Hlk214828493"/>
            <w:r w:rsidRPr="00A34B8B">
              <w:rPr>
                <w:rFonts w:asciiTheme="majorHAnsi" w:eastAsia="Calibri" w:hAnsiTheme="majorHAnsi" w:cstheme="majorHAnsi"/>
                <w:b/>
                <w:bCs/>
                <w:lang w:val="en-GB"/>
              </w:rPr>
              <w:t>CONTRACTING AUTHORITY</w:t>
            </w:r>
          </w:p>
        </w:tc>
      </w:tr>
      <w:tr w:rsidR="006335D0" w:rsidRPr="00A34B8B" w14:paraId="25A90891" w14:textId="77777777">
        <w:tc>
          <w:tcPr>
            <w:tcW w:w="2977" w:type="dxa"/>
            <w:tcBorders>
              <w:top w:val="dotted" w:sz="4" w:space="0" w:color="000000"/>
              <w:left w:val="dotted" w:sz="4" w:space="0" w:color="000000"/>
              <w:bottom w:val="dotted" w:sz="4" w:space="0" w:color="000000"/>
              <w:right w:val="dotted" w:sz="4" w:space="0" w:color="000000"/>
            </w:tcBorders>
            <w:shd w:val="clear" w:color="auto" w:fill="9CC2E5" w:themeFill="accent5" w:themeFillTint="99"/>
            <w:vAlign w:val="center"/>
          </w:tcPr>
          <w:p w14:paraId="6EFDE631" w14:textId="77777777" w:rsidR="006335D0" w:rsidRPr="00A34B8B" w:rsidRDefault="003F3BD4" w:rsidP="00B641B6">
            <w:pPr>
              <w:spacing w:after="0" w:line="240" w:lineRule="auto"/>
              <w:ind w:right="6"/>
              <w:rPr>
                <w:rFonts w:asciiTheme="majorHAnsi" w:eastAsia="Times New Roman" w:hAnsiTheme="majorHAnsi" w:cstheme="majorHAnsi"/>
                <w:lang w:val="en-GB"/>
              </w:rPr>
            </w:pPr>
            <w:r w:rsidRPr="00A34B8B">
              <w:rPr>
                <w:rFonts w:asciiTheme="majorHAnsi" w:eastAsia="Times New Roman" w:hAnsiTheme="majorHAnsi" w:cstheme="majorHAnsi"/>
                <w:lang w:val="en-GB"/>
              </w:rPr>
              <w:t>Title</w:t>
            </w:r>
          </w:p>
        </w:tc>
        <w:tc>
          <w:tcPr>
            <w:tcW w:w="6094" w:type="dxa"/>
            <w:tcBorders>
              <w:top w:val="dotted" w:sz="4" w:space="0" w:color="000000"/>
              <w:left w:val="dotted" w:sz="4" w:space="0" w:color="000000"/>
              <w:bottom w:val="dotted" w:sz="4" w:space="0" w:color="000000"/>
              <w:right w:val="dotted" w:sz="4" w:space="0" w:color="000000"/>
            </w:tcBorders>
            <w:shd w:val="clear" w:color="auto" w:fill="DEEAF6" w:themeFill="accent5" w:themeFillTint="33"/>
            <w:vAlign w:val="center"/>
          </w:tcPr>
          <w:p w14:paraId="1D74D200" w14:textId="77777777" w:rsidR="006335D0" w:rsidRPr="00A34B8B" w:rsidRDefault="003F3BD4" w:rsidP="00B641B6">
            <w:pPr>
              <w:spacing w:after="0" w:line="240" w:lineRule="auto"/>
              <w:ind w:right="6"/>
              <w:rPr>
                <w:rFonts w:asciiTheme="majorHAnsi" w:eastAsia="Calibri" w:hAnsiTheme="majorHAnsi" w:cstheme="majorHAnsi"/>
                <w:b/>
                <w:lang w:val="en-GB"/>
              </w:rPr>
            </w:pPr>
            <w:r w:rsidRPr="00A34B8B">
              <w:rPr>
                <w:rFonts w:asciiTheme="majorHAnsi" w:eastAsia="Calibri" w:hAnsiTheme="majorHAnsi" w:cstheme="majorHAnsi"/>
                <w:b/>
                <w:bCs/>
                <w:lang w:val="en-GB"/>
              </w:rPr>
              <w:t>Academic and Research Network of Slovenia</w:t>
            </w:r>
          </w:p>
        </w:tc>
      </w:tr>
      <w:tr w:rsidR="006335D0" w:rsidRPr="00A34B8B" w14:paraId="242DDCFF" w14:textId="77777777">
        <w:tc>
          <w:tcPr>
            <w:tcW w:w="2977" w:type="dxa"/>
            <w:tcBorders>
              <w:top w:val="dotted" w:sz="4" w:space="0" w:color="000000"/>
              <w:left w:val="dotted" w:sz="4" w:space="0" w:color="000000"/>
              <w:bottom w:val="dotted" w:sz="4" w:space="0" w:color="000000"/>
              <w:right w:val="dotted" w:sz="4" w:space="0" w:color="000000"/>
            </w:tcBorders>
            <w:shd w:val="clear" w:color="auto" w:fill="9CC2E5" w:themeFill="accent5" w:themeFillTint="99"/>
            <w:vAlign w:val="center"/>
          </w:tcPr>
          <w:p w14:paraId="60BA6FDA" w14:textId="77777777" w:rsidR="006335D0" w:rsidRPr="00A34B8B" w:rsidRDefault="003F3BD4" w:rsidP="00B641B6">
            <w:pPr>
              <w:spacing w:after="0" w:line="240" w:lineRule="auto"/>
              <w:ind w:right="6"/>
              <w:rPr>
                <w:rFonts w:asciiTheme="majorHAnsi" w:eastAsia="Times New Roman" w:hAnsiTheme="majorHAnsi" w:cstheme="majorHAnsi"/>
                <w:lang w:val="en-GB"/>
              </w:rPr>
            </w:pPr>
            <w:r w:rsidRPr="00A34B8B">
              <w:rPr>
                <w:rFonts w:asciiTheme="majorHAnsi" w:eastAsia="Times New Roman" w:hAnsiTheme="majorHAnsi" w:cstheme="majorHAnsi"/>
                <w:lang w:val="en-GB"/>
              </w:rPr>
              <w:t>Address</w:t>
            </w:r>
          </w:p>
        </w:tc>
        <w:tc>
          <w:tcPr>
            <w:tcW w:w="6094" w:type="dxa"/>
            <w:tcBorders>
              <w:top w:val="dotted" w:sz="4" w:space="0" w:color="000000"/>
              <w:left w:val="dotted" w:sz="4" w:space="0" w:color="000000"/>
              <w:bottom w:val="dotted" w:sz="4" w:space="0" w:color="000000"/>
              <w:right w:val="dotted" w:sz="4" w:space="0" w:color="000000"/>
            </w:tcBorders>
            <w:shd w:val="clear" w:color="auto" w:fill="DEEAF6" w:themeFill="accent5" w:themeFillTint="33"/>
            <w:vAlign w:val="center"/>
          </w:tcPr>
          <w:p w14:paraId="6B61DB7B" w14:textId="77777777" w:rsidR="006335D0" w:rsidRPr="00A34B8B" w:rsidRDefault="003F3BD4" w:rsidP="00B641B6">
            <w:pPr>
              <w:spacing w:after="0" w:line="240" w:lineRule="auto"/>
              <w:ind w:right="6"/>
              <w:rPr>
                <w:rFonts w:asciiTheme="majorHAnsi" w:eastAsia="Calibri" w:hAnsiTheme="majorHAnsi" w:cstheme="majorHAnsi"/>
                <w:b/>
                <w:lang w:val="en-GB"/>
              </w:rPr>
            </w:pPr>
            <w:proofErr w:type="spellStart"/>
            <w:r w:rsidRPr="00A34B8B">
              <w:rPr>
                <w:rFonts w:asciiTheme="majorHAnsi" w:eastAsia="Calibri" w:hAnsiTheme="majorHAnsi" w:cstheme="majorHAnsi"/>
                <w:lang w:val="en-GB"/>
              </w:rPr>
              <w:t>Tehnološki</w:t>
            </w:r>
            <w:proofErr w:type="spellEnd"/>
            <w:r w:rsidRPr="00A34B8B">
              <w:rPr>
                <w:rFonts w:asciiTheme="majorHAnsi" w:eastAsia="Calibri" w:hAnsiTheme="majorHAnsi" w:cstheme="majorHAnsi"/>
                <w:lang w:val="en-GB"/>
              </w:rPr>
              <w:t xml:space="preserve"> park 18, 1000 Ljubljana, Slovenia</w:t>
            </w:r>
          </w:p>
        </w:tc>
      </w:tr>
      <w:tr w:rsidR="006335D0" w:rsidRPr="00A34B8B" w14:paraId="37A80005" w14:textId="77777777">
        <w:tc>
          <w:tcPr>
            <w:tcW w:w="2977" w:type="dxa"/>
            <w:tcBorders>
              <w:top w:val="dotted" w:sz="4" w:space="0" w:color="000000"/>
              <w:left w:val="dotted" w:sz="4" w:space="0" w:color="000000"/>
              <w:bottom w:val="dotted" w:sz="4" w:space="0" w:color="000000"/>
              <w:right w:val="dotted" w:sz="4" w:space="0" w:color="000000"/>
            </w:tcBorders>
            <w:shd w:val="clear" w:color="auto" w:fill="9CC2E5" w:themeFill="accent5" w:themeFillTint="99"/>
            <w:vAlign w:val="center"/>
          </w:tcPr>
          <w:p w14:paraId="0E83D7EA" w14:textId="77777777" w:rsidR="006335D0" w:rsidRPr="00A34B8B" w:rsidRDefault="003F3BD4" w:rsidP="00B641B6">
            <w:pPr>
              <w:spacing w:after="0" w:line="240" w:lineRule="auto"/>
              <w:ind w:right="6"/>
              <w:rPr>
                <w:rFonts w:asciiTheme="majorHAnsi" w:eastAsia="Times New Roman" w:hAnsiTheme="majorHAnsi" w:cstheme="majorHAnsi"/>
                <w:lang w:val="en-GB"/>
              </w:rPr>
            </w:pPr>
            <w:r w:rsidRPr="00A34B8B">
              <w:rPr>
                <w:rFonts w:asciiTheme="majorHAnsi" w:eastAsia="Times New Roman" w:hAnsiTheme="majorHAnsi" w:cstheme="majorHAnsi"/>
                <w:lang w:val="en-GB"/>
              </w:rPr>
              <w:t>Legal Representative</w:t>
            </w:r>
          </w:p>
        </w:tc>
        <w:tc>
          <w:tcPr>
            <w:tcW w:w="6094" w:type="dxa"/>
            <w:tcBorders>
              <w:top w:val="dotted" w:sz="4" w:space="0" w:color="000000"/>
              <w:left w:val="dotted" w:sz="4" w:space="0" w:color="000000"/>
              <w:bottom w:val="dotted" w:sz="4" w:space="0" w:color="000000"/>
              <w:right w:val="dotted" w:sz="4" w:space="0" w:color="000000"/>
            </w:tcBorders>
            <w:shd w:val="clear" w:color="auto" w:fill="DEEAF6" w:themeFill="accent5" w:themeFillTint="33"/>
            <w:vAlign w:val="center"/>
          </w:tcPr>
          <w:p w14:paraId="72FEE51A" w14:textId="77777777" w:rsidR="006335D0" w:rsidRPr="00A34B8B" w:rsidRDefault="003F3BD4" w:rsidP="00B641B6">
            <w:pPr>
              <w:spacing w:after="0" w:line="240" w:lineRule="auto"/>
              <w:ind w:right="6"/>
              <w:rPr>
                <w:rFonts w:asciiTheme="majorHAnsi" w:eastAsia="Calibri" w:hAnsiTheme="majorHAnsi" w:cstheme="majorHAnsi"/>
                <w:lang w:val="en-GB"/>
              </w:rPr>
            </w:pPr>
            <w:r w:rsidRPr="00A34B8B">
              <w:rPr>
                <w:rFonts w:asciiTheme="majorHAnsi" w:eastAsia="Calibri" w:hAnsiTheme="majorHAnsi" w:cstheme="majorHAnsi"/>
                <w:lang w:val="en-GB"/>
              </w:rPr>
              <w:t>Marko Bonač, MSc, director</w:t>
            </w:r>
          </w:p>
        </w:tc>
      </w:tr>
      <w:tr w:rsidR="006335D0" w:rsidRPr="00A34B8B" w14:paraId="3B392980" w14:textId="77777777">
        <w:tc>
          <w:tcPr>
            <w:tcW w:w="2977" w:type="dxa"/>
            <w:tcBorders>
              <w:top w:val="dotted" w:sz="4" w:space="0" w:color="000000"/>
              <w:left w:val="dotted" w:sz="4" w:space="0" w:color="000000"/>
              <w:bottom w:val="dotted" w:sz="4" w:space="0" w:color="000000"/>
              <w:right w:val="dotted" w:sz="4" w:space="0" w:color="000000"/>
            </w:tcBorders>
            <w:shd w:val="clear" w:color="auto" w:fill="9CC2E5" w:themeFill="accent5" w:themeFillTint="99"/>
            <w:vAlign w:val="center"/>
          </w:tcPr>
          <w:p w14:paraId="4315971C" w14:textId="77777777" w:rsidR="006335D0" w:rsidRPr="00A34B8B" w:rsidRDefault="003F3BD4" w:rsidP="00B641B6">
            <w:pPr>
              <w:spacing w:after="0" w:line="240" w:lineRule="auto"/>
              <w:ind w:right="6"/>
              <w:rPr>
                <w:rFonts w:asciiTheme="majorHAnsi" w:eastAsia="Times New Roman" w:hAnsiTheme="majorHAnsi" w:cstheme="majorHAnsi"/>
                <w:lang w:val="en-GB"/>
              </w:rPr>
            </w:pPr>
            <w:r w:rsidRPr="00A34B8B">
              <w:rPr>
                <w:rFonts w:asciiTheme="majorHAnsi" w:eastAsia="Times New Roman" w:hAnsiTheme="majorHAnsi" w:cstheme="majorHAnsi"/>
                <w:lang w:val="en-GB"/>
              </w:rPr>
              <w:t>Registration Number</w:t>
            </w:r>
          </w:p>
        </w:tc>
        <w:tc>
          <w:tcPr>
            <w:tcW w:w="6094" w:type="dxa"/>
            <w:tcBorders>
              <w:top w:val="dotted" w:sz="4" w:space="0" w:color="000000"/>
              <w:left w:val="dotted" w:sz="4" w:space="0" w:color="000000"/>
              <w:bottom w:val="dotted" w:sz="4" w:space="0" w:color="000000"/>
              <w:right w:val="dotted" w:sz="4" w:space="0" w:color="000000"/>
            </w:tcBorders>
            <w:shd w:val="clear" w:color="auto" w:fill="DEEAF6" w:themeFill="accent5" w:themeFillTint="33"/>
            <w:vAlign w:val="center"/>
          </w:tcPr>
          <w:p w14:paraId="2E52D81A" w14:textId="77777777" w:rsidR="006335D0" w:rsidRPr="00A34B8B" w:rsidRDefault="003F3BD4" w:rsidP="00B641B6">
            <w:pPr>
              <w:spacing w:after="0" w:line="240" w:lineRule="auto"/>
              <w:ind w:right="6"/>
              <w:rPr>
                <w:rFonts w:asciiTheme="majorHAnsi" w:eastAsia="Calibri" w:hAnsiTheme="majorHAnsi" w:cstheme="majorHAnsi"/>
                <w:lang w:val="en-GB"/>
              </w:rPr>
            </w:pPr>
            <w:r w:rsidRPr="00A34B8B">
              <w:rPr>
                <w:rFonts w:asciiTheme="majorHAnsi" w:eastAsia="Calibri" w:hAnsiTheme="majorHAnsi" w:cstheme="majorHAnsi"/>
                <w:lang w:val="en-GB"/>
              </w:rPr>
              <w:t>5618100000</w:t>
            </w:r>
          </w:p>
        </w:tc>
      </w:tr>
      <w:tr w:rsidR="006335D0" w:rsidRPr="00A34B8B" w14:paraId="4FCDB2B7" w14:textId="77777777">
        <w:tc>
          <w:tcPr>
            <w:tcW w:w="2977" w:type="dxa"/>
            <w:tcBorders>
              <w:top w:val="dotted" w:sz="4" w:space="0" w:color="000000"/>
              <w:left w:val="dotted" w:sz="4" w:space="0" w:color="000000"/>
              <w:bottom w:val="dotted" w:sz="4" w:space="0" w:color="000000"/>
              <w:right w:val="dotted" w:sz="4" w:space="0" w:color="000000"/>
            </w:tcBorders>
            <w:shd w:val="clear" w:color="auto" w:fill="9CC2E5" w:themeFill="accent5" w:themeFillTint="99"/>
            <w:vAlign w:val="center"/>
          </w:tcPr>
          <w:p w14:paraId="1AF9D4FD" w14:textId="77777777" w:rsidR="006335D0" w:rsidRPr="00A34B8B" w:rsidRDefault="003F3BD4" w:rsidP="00B641B6">
            <w:pPr>
              <w:spacing w:after="0" w:line="240" w:lineRule="auto"/>
              <w:ind w:right="6"/>
              <w:rPr>
                <w:rFonts w:asciiTheme="majorHAnsi" w:eastAsia="Times New Roman" w:hAnsiTheme="majorHAnsi" w:cstheme="majorHAnsi"/>
                <w:lang w:val="en-GB"/>
              </w:rPr>
            </w:pPr>
            <w:r w:rsidRPr="00A34B8B">
              <w:rPr>
                <w:rFonts w:asciiTheme="majorHAnsi" w:eastAsia="Times New Roman" w:hAnsiTheme="majorHAnsi" w:cstheme="majorHAnsi"/>
                <w:lang w:val="en-GB"/>
              </w:rPr>
              <w:t>VAT ID No.</w:t>
            </w:r>
          </w:p>
        </w:tc>
        <w:tc>
          <w:tcPr>
            <w:tcW w:w="6094" w:type="dxa"/>
            <w:tcBorders>
              <w:top w:val="dotted" w:sz="4" w:space="0" w:color="000000"/>
              <w:left w:val="dotted" w:sz="4" w:space="0" w:color="000000"/>
              <w:bottom w:val="dotted" w:sz="4" w:space="0" w:color="000000"/>
              <w:right w:val="dotted" w:sz="4" w:space="0" w:color="000000"/>
            </w:tcBorders>
            <w:shd w:val="clear" w:color="auto" w:fill="DEEAF6" w:themeFill="accent5" w:themeFillTint="33"/>
            <w:vAlign w:val="center"/>
          </w:tcPr>
          <w:p w14:paraId="7D6CBE4E" w14:textId="77777777" w:rsidR="006335D0" w:rsidRPr="00A34B8B" w:rsidRDefault="003F3BD4" w:rsidP="00B641B6">
            <w:pPr>
              <w:spacing w:after="0" w:line="240" w:lineRule="auto"/>
              <w:ind w:right="6"/>
              <w:rPr>
                <w:rFonts w:asciiTheme="majorHAnsi" w:eastAsia="Calibri" w:hAnsiTheme="majorHAnsi" w:cstheme="majorHAnsi"/>
                <w:lang w:val="en-GB"/>
              </w:rPr>
            </w:pPr>
            <w:r w:rsidRPr="00A34B8B">
              <w:rPr>
                <w:rFonts w:asciiTheme="majorHAnsi" w:eastAsia="Calibri" w:hAnsiTheme="majorHAnsi" w:cstheme="majorHAnsi"/>
                <w:lang w:val="en-GB"/>
              </w:rPr>
              <w:t>SI 65799739</w:t>
            </w:r>
          </w:p>
        </w:tc>
      </w:tr>
      <w:tr w:rsidR="006335D0" w:rsidRPr="00A34B8B" w14:paraId="5F57A1F4" w14:textId="77777777">
        <w:tc>
          <w:tcPr>
            <w:tcW w:w="2977" w:type="dxa"/>
            <w:tcBorders>
              <w:top w:val="dotted" w:sz="4" w:space="0" w:color="000000"/>
              <w:left w:val="dotted" w:sz="4" w:space="0" w:color="000000"/>
              <w:bottom w:val="dotted" w:sz="4" w:space="0" w:color="000000"/>
              <w:right w:val="dotted" w:sz="4" w:space="0" w:color="000000"/>
            </w:tcBorders>
            <w:shd w:val="clear" w:color="auto" w:fill="9CC2E5" w:themeFill="accent5" w:themeFillTint="99"/>
            <w:vAlign w:val="center"/>
          </w:tcPr>
          <w:p w14:paraId="214E0467" w14:textId="77777777" w:rsidR="006335D0" w:rsidRPr="00A34B8B" w:rsidRDefault="003F3BD4" w:rsidP="00B641B6">
            <w:pPr>
              <w:spacing w:after="0" w:line="240" w:lineRule="auto"/>
              <w:ind w:right="6"/>
              <w:rPr>
                <w:rFonts w:asciiTheme="majorHAnsi" w:eastAsia="Times New Roman" w:hAnsiTheme="majorHAnsi" w:cstheme="majorHAnsi"/>
                <w:lang w:val="en-GB"/>
              </w:rPr>
            </w:pPr>
            <w:r w:rsidRPr="00A34B8B">
              <w:rPr>
                <w:rFonts w:asciiTheme="majorHAnsi" w:eastAsia="Calibri" w:hAnsiTheme="majorHAnsi" w:cstheme="majorHAnsi"/>
                <w:lang w:val="en-GB"/>
              </w:rPr>
              <w:t>Transaction Account</w:t>
            </w:r>
          </w:p>
        </w:tc>
        <w:tc>
          <w:tcPr>
            <w:tcW w:w="6094" w:type="dxa"/>
            <w:tcBorders>
              <w:top w:val="dotted" w:sz="4" w:space="0" w:color="000000"/>
              <w:left w:val="dotted" w:sz="4" w:space="0" w:color="000000"/>
              <w:bottom w:val="dotted" w:sz="4" w:space="0" w:color="000000"/>
              <w:right w:val="dotted" w:sz="4" w:space="0" w:color="000000"/>
            </w:tcBorders>
            <w:shd w:val="clear" w:color="auto" w:fill="DEEAF6" w:themeFill="accent5" w:themeFillTint="33"/>
            <w:vAlign w:val="center"/>
          </w:tcPr>
          <w:p w14:paraId="490BA8CD" w14:textId="77777777" w:rsidR="006335D0" w:rsidRPr="00A34B8B" w:rsidRDefault="003F3BD4" w:rsidP="00B641B6">
            <w:pPr>
              <w:spacing w:after="0" w:line="240" w:lineRule="auto"/>
              <w:ind w:right="6"/>
              <w:rPr>
                <w:rFonts w:asciiTheme="majorHAnsi" w:eastAsia="Calibri" w:hAnsiTheme="majorHAnsi" w:cstheme="majorHAnsi"/>
                <w:lang w:val="en-GB"/>
              </w:rPr>
            </w:pPr>
            <w:r w:rsidRPr="00A34B8B">
              <w:rPr>
                <w:rFonts w:asciiTheme="majorHAnsi" w:eastAsia="Calibri" w:hAnsiTheme="majorHAnsi" w:cstheme="majorHAnsi"/>
                <w:lang w:val="en-GB"/>
              </w:rPr>
              <w:t>SI56 0110 0603 0345 406</w:t>
            </w:r>
          </w:p>
        </w:tc>
      </w:tr>
      <w:tr w:rsidR="006335D0" w:rsidRPr="00A34B8B" w14:paraId="63C9B3D8" w14:textId="77777777">
        <w:tc>
          <w:tcPr>
            <w:tcW w:w="2977" w:type="dxa"/>
            <w:tcBorders>
              <w:top w:val="dotted" w:sz="4" w:space="0" w:color="000000"/>
              <w:left w:val="dotted" w:sz="4" w:space="0" w:color="000000"/>
              <w:bottom w:val="dotted" w:sz="4" w:space="0" w:color="000000"/>
              <w:right w:val="dotted" w:sz="4" w:space="0" w:color="000000"/>
            </w:tcBorders>
            <w:shd w:val="clear" w:color="auto" w:fill="9CC2E5" w:themeFill="accent5" w:themeFillTint="99"/>
            <w:vAlign w:val="center"/>
          </w:tcPr>
          <w:p w14:paraId="3FECF38B" w14:textId="6368D1C1" w:rsidR="006335D0" w:rsidRPr="00A34B8B" w:rsidRDefault="003F3BD4" w:rsidP="00B641B6">
            <w:pPr>
              <w:spacing w:after="0" w:line="240" w:lineRule="auto"/>
              <w:ind w:right="6"/>
              <w:rPr>
                <w:rFonts w:asciiTheme="majorHAnsi" w:eastAsia="Calibri" w:hAnsiTheme="majorHAnsi" w:cstheme="majorHAnsi"/>
                <w:lang w:val="en-GB"/>
              </w:rPr>
            </w:pPr>
            <w:r w:rsidRPr="00A34B8B">
              <w:rPr>
                <w:rFonts w:asciiTheme="majorHAnsi" w:eastAsia="Calibri" w:hAnsiTheme="majorHAnsi" w:cstheme="majorHAnsi"/>
                <w:lang w:val="en-GB"/>
              </w:rPr>
              <w:t>E</w:t>
            </w:r>
            <w:r w:rsidR="00721B97" w:rsidRPr="00A34B8B">
              <w:rPr>
                <w:rFonts w:asciiTheme="majorHAnsi" w:eastAsia="Calibri" w:hAnsiTheme="majorHAnsi" w:cstheme="majorHAnsi"/>
                <w:lang w:val="en-GB"/>
              </w:rPr>
              <w:t>mail</w:t>
            </w:r>
          </w:p>
        </w:tc>
        <w:tc>
          <w:tcPr>
            <w:tcW w:w="6094" w:type="dxa"/>
            <w:tcBorders>
              <w:top w:val="dotted" w:sz="4" w:space="0" w:color="000000"/>
              <w:left w:val="dotted" w:sz="4" w:space="0" w:color="000000"/>
              <w:bottom w:val="dotted" w:sz="4" w:space="0" w:color="000000"/>
              <w:right w:val="dotted" w:sz="4" w:space="0" w:color="000000"/>
            </w:tcBorders>
            <w:shd w:val="clear" w:color="auto" w:fill="DEEAF6" w:themeFill="accent5" w:themeFillTint="33"/>
            <w:vAlign w:val="center"/>
          </w:tcPr>
          <w:p w14:paraId="0047F68A" w14:textId="77777777" w:rsidR="006335D0" w:rsidRPr="00A34B8B" w:rsidRDefault="00633325" w:rsidP="00B641B6">
            <w:pPr>
              <w:spacing w:after="0" w:line="240" w:lineRule="auto"/>
              <w:ind w:right="6"/>
              <w:rPr>
                <w:rFonts w:asciiTheme="majorHAnsi" w:eastAsia="Calibri" w:hAnsiTheme="majorHAnsi" w:cstheme="majorHAnsi"/>
                <w:lang w:val="en-GB"/>
              </w:rPr>
            </w:pPr>
            <w:hyperlink r:id="rId8">
              <w:r w:rsidR="003F3BD4" w:rsidRPr="00A34B8B">
                <w:rPr>
                  <w:rFonts w:asciiTheme="majorHAnsi" w:eastAsia="Calibri" w:hAnsiTheme="majorHAnsi" w:cstheme="majorHAnsi"/>
                  <w:color w:val="0563C1"/>
                  <w:u w:val="single"/>
                  <w:lang w:val="en-GB"/>
                </w:rPr>
                <w:t>info@register.si</w:t>
              </w:r>
            </w:hyperlink>
            <w:r w:rsidR="003F3BD4" w:rsidRPr="00A34B8B">
              <w:rPr>
                <w:rFonts w:asciiTheme="majorHAnsi" w:eastAsia="Calibri" w:hAnsiTheme="majorHAnsi" w:cstheme="majorHAnsi"/>
                <w:lang w:val="en-GB"/>
              </w:rPr>
              <w:t xml:space="preserve"> </w:t>
            </w:r>
          </w:p>
        </w:tc>
      </w:tr>
      <w:tr w:rsidR="006335D0" w:rsidRPr="00A34B8B" w14:paraId="20BE90FC" w14:textId="77777777">
        <w:tc>
          <w:tcPr>
            <w:tcW w:w="2977" w:type="dxa"/>
            <w:tcBorders>
              <w:top w:val="dotted" w:sz="4" w:space="0" w:color="000000"/>
              <w:left w:val="dotted" w:sz="4" w:space="0" w:color="000000"/>
              <w:bottom w:val="dotted" w:sz="4" w:space="0" w:color="000000"/>
              <w:right w:val="dotted" w:sz="4" w:space="0" w:color="000000"/>
            </w:tcBorders>
            <w:shd w:val="clear" w:color="auto" w:fill="9CC2E5" w:themeFill="accent5" w:themeFillTint="99"/>
            <w:vAlign w:val="center"/>
          </w:tcPr>
          <w:p w14:paraId="4C0549A6" w14:textId="77777777" w:rsidR="006335D0" w:rsidRPr="00A34B8B" w:rsidRDefault="003F3BD4" w:rsidP="00B641B6">
            <w:pPr>
              <w:spacing w:after="0" w:line="240" w:lineRule="auto"/>
              <w:ind w:right="6"/>
              <w:rPr>
                <w:rFonts w:asciiTheme="majorHAnsi" w:eastAsia="Calibri" w:hAnsiTheme="majorHAnsi" w:cstheme="majorHAnsi"/>
                <w:lang w:val="en-GB"/>
              </w:rPr>
            </w:pPr>
            <w:r w:rsidRPr="00A34B8B">
              <w:rPr>
                <w:rFonts w:asciiTheme="majorHAnsi" w:eastAsia="Calibri" w:hAnsiTheme="majorHAnsi" w:cstheme="majorHAnsi"/>
                <w:lang w:val="en-GB"/>
              </w:rPr>
              <w:t>Contract Administrator</w:t>
            </w:r>
          </w:p>
        </w:tc>
        <w:tc>
          <w:tcPr>
            <w:tcW w:w="6094" w:type="dxa"/>
            <w:tcBorders>
              <w:top w:val="dotted" w:sz="4" w:space="0" w:color="000000"/>
              <w:left w:val="dotted" w:sz="4" w:space="0" w:color="000000"/>
              <w:bottom w:val="dotted" w:sz="4" w:space="0" w:color="000000"/>
              <w:right w:val="dotted" w:sz="4" w:space="0" w:color="000000"/>
            </w:tcBorders>
            <w:shd w:val="clear" w:color="auto" w:fill="DEEAF6" w:themeFill="accent5" w:themeFillTint="33"/>
            <w:vAlign w:val="center"/>
          </w:tcPr>
          <w:p w14:paraId="01E747EA" w14:textId="77777777" w:rsidR="006335D0" w:rsidRPr="00A34B8B" w:rsidRDefault="006335D0" w:rsidP="00B641B6">
            <w:pPr>
              <w:spacing w:after="0" w:line="240" w:lineRule="auto"/>
              <w:ind w:right="6"/>
              <w:rPr>
                <w:rFonts w:asciiTheme="majorHAnsi" w:eastAsia="Calibri" w:hAnsiTheme="majorHAnsi" w:cstheme="majorHAnsi"/>
                <w:lang w:val="en-GB"/>
              </w:rPr>
            </w:pPr>
          </w:p>
        </w:tc>
      </w:tr>
    </w:tbl>
    <w:p w14:paraId="49CCD722" w14:textId="77777777" w:rsidR="006335D0" w:rsidRPr="00A34B8B" w:rsidRDefault="003F3BD4" w:rsidP="00B641B6">
      <w:pPr>
        <w:spacing w:after="0" w:line="240" w:lineRule="auto"/>
        <w:ind w:right="6"/>
        <w:jc w:val="both"/>
        <w:rPr>
          <w:rFonts w:asciiTheme="majorHAnsi" w:eastAsia="Calibri" w:hAnsiTheme="majorHAnsi" w:cstheme="majorHAnsi"/>
          <w:lang w:val="en-GB"/>
          <w14:ligatures w14:val="standardContextual"/>
        </w:rPr>
      </w:pPr>
      <w:r w:rsidRPr="00A34B8B">
        <w:rPr>
          <w:rFonts w:asciiTheme="majorHAnsi" w:eastAsia="Calibri" w:hAnsiTheme="majorHAnsi" w:cstheme="majorHAnsi"/>
          <w:lang w:val="en-GB"/>
        </w:rPr>
        <w:t xml:space="preserve"> (</w:t>
      </w:r>
      <w:proofErr w:type="gramStart"/>
      <w:r w:rsidRPr="00A34B8B">
        <w:rPr>
          <w:rFonts w:asciiTheme="majorHAnsi" w:eastAsia="Calibri" w:hAnsiTheme="majorHAnsi" w:cstheme="majorHAnsi"/>
          <w:lang w:val="en-GB"/>
        </w:rPr>
        <w:t>hereinafter</w:t>
      </w:r>
      <w:proofErr w:type="gramEnd"/>
      <w:r w:rsidRPr="00A34B8B">
        <w:rPr>
          <w:rFonts w:asciiTheme="majorHAnsi" w:eastAsia="Calibri" w:hAnsiTheme="majorHAnsi" w:cstheme="majorHAnsi"/>
          <w:lang w:val="en-GB"/>
        </w:rPr>
        <w:t xml:space="preserve">: </w:t>
      </w:r>
      <w:r w:rsidRPr="00A34B8B">
        <w:rPr>
          <w:rFonts w:asciiTheme="majorHAnsi" w:eastAsia="Calibri" w:hAnsiTheme="majorHAnsi" w:cstheme="majorHAnsi"/>
          <w:b/>
          <w:bCs/>
          <w:lang w:val="en-GB"/>
        </w:rPr>
        <w:t>Contracting Authority</w:t>
      </w:r>
      <w:r w:rsidRPr="00A34B8B">
        <w:rPr>
          <w:rFonts w:asciiTheme="majorHAnsi" w:eastAsia="Calibri" w:hAnsiTheme="majorHAnsi" w:cstheme="majorHAnsi"/>
          <w:lang w:val="en-GB"/>
        </w:rPr>
        <w:t>)</w:t>
      </w:r>
    </w:p>
    <w:p w14:paraId="52661E0C" w14:textId="77777777" w:rsidR="006335D0" w:rsidRPr="00A34B8B" w:rsidRDefault="003F3BD4" w:rsidP="00B641B6">
      <w:pPr>
        <w:spacing w:after="0" w:line="240" w:lineRule="auto"/>
        <w:ind w:right="6"/>
        <w:jc w:val="center"/>
        <w:rPr>
          <w:rFonts w:asciiTheme="majorHAnsi" w:eastAsia="Calibri" w:hAnsiTheme="majorHAnsi" w:cstheme="majorHAnsi"/>
          <w:lang w:val="en-GB"/>
        </w:rPr>
      </w:pPr>
      <w:r w:rsidRPr="00A34B8B">
        <w:rPr>
          <w:rFonts w:asciiTheme="majorHAnsi" w:eastAsia="Calibri" w:hAnsiTheme="majorHAnsi" w:cstheme="majorHAnsi"/>
          <w:lang w:val="en-GB"/>
        </w:rPr>
        <w:t>and</w:t>
      </w:r>
    </w:p>
    <w:p w14:paraId="329BA560" w14:textId="77777777" w:rsidR="006335D0" w:rsidRPr="00A34B8B" w:rsidRDefault="006335D0" w:rsidP="00B641B6">
      <w:pPr>
        <w:spacing w:after="0" w:line="240" w:lineRule="auto"/>
        <w:ind w:right="6"/>
        <w:jc w:val="center"/>
        <w:rPr>
          <w:rFonts w:asciiTheme="majorHAnsi" w:eastAsia="Calibri" w:hAnsiTheme="majorHAnsi" w:cstheme="majorHAnsi"/>
          <w:lang w:val="en-GB"/>
        </w:rPr>
      </w:pPr>
    </w:p>
    <w:tbl>
      <w:tblPr>
        <w:tblW w:w="9072" w:type="dxa"/>
        <w:tblInd w:w="-5" w:type="dxa"/>
        <w:tblLayout w:type="fixed"/>
        <w:tblLook w:val="0000" w:firstRow="0" w:lastRow="0" w:firstColumn="0" w:lastColumn="0" w:noHBand="0" w:noVBand="0"/>
      </w:tblPr>
      <w:tblGrid>
        <w:gridCol w:w="2977"/>
        <w:gridCol w:w="6095"/>
      </w:tblGrid>
      <w:tr w:rsidR="006335D0" w:rsidRPr="00A34B8B" w14:paraId="3DEF432E" w14:textId="77777777">
        <w:tc>
          <w:tcPr>
            <w:tcW w:w="9071" w:type="dxa"/>
            <w:gridSpan w:val="2"/>
            <w:tcBorders>
              <w:top w:val="dotted" w:sz="4" w:space="0" w:color="000000"/>
              <w:left w:val="dotted" w:sz="4" w:space="0" w:color="000000"/>
              <w:bottom w:val="dotted" w:sz="4" w:space="0" w:color="000000"/>
              <w:right w:val="dotted" w:sz="4" w:space="0" w:color="000000"/>
            </w:tcBorders>
            <w:shd w:val="clear" w:color="auto" w:fill="9CC2E5" w:themeFill="accent5" w:themeFillTint="99"/>
          </w:tcPr>
          <w:p w14:paraId="182426C0" w14:textId="77777777" w:rsidR="006335D0" w:rsidRPr="00A34B8B" w:rsidRDefault="003F3BD4" w:rsidP="00B641B6">
            <w:pPr>
              <w:spacing w:after="0" w:line="240" w:lineRule="auto"/>
              <w:ind w:right="6"/>
              <w:jc w:val="center"/>
              <w:rPr>
                <w:rFonts w:asciiTheme="majorHAnsi" w:eastAsia="Calibri" w:hAnsiTheme="majorHAnsi" w:cstheme="majorHAnsi"/>
                <w:b/>
                <w:bCs/>
                <w:lang w:val="en-GB"/>
              </w:rPr>
            </w:pPr>
            <w:r w:rsidRPr="00A34B8B">
              <w:rPr>
                <w:rFonts w:asciiTheme="majorHAnsi" w:eastAsia="Calibri" w:hAnsiTheme="majorHAnsi" w:cstheme="majorHAnsi"/>
                <w:b/>
                <w:bCs/>
                <w:lang w:val="en-GB"/>
              </w:rPr>
              <w:t>CONTRACTOR</w:t>
            </w:r>
          </w:p>
        </w:tc>
      </w:tr>
      <w:tr w:rsidR="006335D0" w:rsidRPr="00A34B8B" w14:paraId="363404C9" w14:textId="77777777">
        <w:tc>
          <w:tcPr>
            <w:tcW w:w="2977" w:type="dxa"/>
            <w:tcBorders>
              <w:top w:val="dotted" w:sz="4" w:space="0" w:color="000000"/>
              <w:left w:val="dotted" w:sz="4" w:space="0" w:color="000000"/>
              <w:bottom w:val="dotted" w:sz="4" w:space="0" w:color="000000"/>
              <w:right w:val="dotted" w:sz="4" w:space="0" w:color="000000"/>
            </w:tcBorders>
            <w:shd w:val="clear" w:color="auto" w:fill="9CC2E5" w:themeFill="accent5" w:themeFillTint="99"/>
          </w:tcPr>
          <w:p w14:paraId="1EF114BA" w14:textId="77777777" w:rsidR="006335D0" w:rsidRPr="00A34B8B" w:rsidRDefault="003F3BD4" w:rsidP="00B641B6">
            <w:pPr>
              <w:spacing w:after="0" w:line="240" w:lineRule="auto"/>
              <w:ind w:right="6"/>
              <w:rPr>
                <w:rFonts w:asciiTheme="majorHAnsi" w:eastAsia="Calibri" w:hAnsiTheme="majorHAnsi" w:cstheme="majorHAnsi"/>
                <w:b/>
                <w:bCs/>
                <w:lang w:val="en-GB"/>
              </w:rPr>
            </w:pPr>
            <w:r w:rsidRPr="00A34B8B">
              <w:rPr>
                <w:rFonts w:asciiTheme="majorHAnsi" w:eastAsia="Calibri" w:hAnsiTheme="majorHAnsi" w:cstheme="majorHAnsi"/>
                <w:lang w:val="en-GB"/>
                <w14:ligatures w14:val="standardContextual"/>
              </w:rPr>
              <w:t>Title</w:t>
            </w:r>
          </w:p>
        </w:tc>
        <w:tc>
          <w:tcPr>
            <w:tcW w:w="6094" w:type="dxa"/>
            <w:tcBorders>
              <w:top w:val="dotted" w:sz="4" w:space="0" w:color="000000"/>
              <w:left w:val="dotted" w:sz="4" w:space="0" w:color="000000"/>
              <w:bottom w:val="dotted" w:sz="4" w:space="0" w:color="000000"/>
              <w:right w:val="dotted" w:sz="4" w:space="0" w:color="000000"/>
            </w:tcBorders>
          </w:tcPr>
          <w:p w14:paraId="21B4F552" w14:textId="77777777" w:rsidR="006335D0" w:rsidRPr="00A34B8B" w:rsidRDefault="006335D0" w:rsidP="00B641B6">
            <w:pPr>
              <w:spacing w:after="0" w:line="240" w:lineRule="auto"/>
              <w:ind w:right="6"/>
              <w:jc w:val="both"/>
              <w:rPr>
                <w:rFonts w:asciiTheme="majorHAnsi" w:eastAsia="Calibri" w:hAnsiTheme="majorHAnsi" w:cstheme="majorHAnsi"/>
                <w:b/>
                <w:bCs/>
                <w:lang w:val="en-GB"/>
              </w:rPr>
            </w:pPr>
          </w:p>
        </w:tc>
      </w:tr>
      <w:tr w:rsidR="006335D0" w:rsidRPr="00A34B8B" w14:paraId="64D19491" w14:textId="77777777">
        <w:tc>
          <w:tcPr>
            <w:tcW w:w="2977" w:type="dxa"/>
            <w:tcBorders>
              <w:top w:val="dotted" w:sz="4" w:space="0" w:color="000000"/>
              <w:left w:val="dotted" w:sz="4" w:space="0" w:color="000000"/>
              <w:bottom w:val="dotted" w:sz="4" w:space="0" w:color="000000"/>
              <w:right w:val="dotted" w:sz="4" w:space="0" w:color="000000"/>
            </w:tcBorders>
            <w:shd w:val="clear" w:color="auto" w:fill="9CC2E5" w:themeFill="accent5" w:themeFillTint="99"/>
          </w:tcPr>
          <w:p w14:paraId="04A85D21" w14:textId="77777777" w:rsidR="006335D0" w:rsidRPr="00A34B8B" w:rsidRDefault="003F3BD4" w:rsidP="00B641B6">
            <w:pPr>
              <w:spacing w:after="0" w:line="240" w:lineRule="auto"/>
              <w:ind w:right="6"/>
              <w:rPr>
                <w:rFonts w:asciiTheme="majorHAnsi" w:eastAsia="Calibri" w:hAnsiTheme="majorHAnsi" w:cstheme="majorHAnsi"/>
                <w:b/>
                <w:bCs/>
                <w:lang w:val="en-GB"/>
              </w:rPr>
            </w:pPr>
            <w:r w:rsidRPr="00A34B8B">
              <w:rPr>
                <w:rFonts w:asciiTheme="majorHAnsi" w:eastAsia="Calibri" w:hAnsiTheme="majorHAnsi" w:cstheme="majorHAnsi"/>
                <w:lang w:val="en-GB"/>
                <w14:ligatures w14:val="standardContextual"/>
              </w:rPr>
              <w:t>Address</w:t>
            </w:r>
          </w:p>
        </w:tc>
        <w:tc>
          <w:tcPr>
            <w:tcW w:w="6094" w:type="dxa"/>
            <w:tcBorders>
              <w:top w:val="dotted" w:sz="4" w:space="0" w:color="000000"/>
              <w:left w:val="dotted" w:sz="4" w:space="0" w:color="000000"/>
              <w:bottom w:val="dotted" w:sz="4" w:space="0" w:color="000000"/>
              <w:right w:val="dotted" w:sz="4" w:space="0" w:color="000000"/>
            </w:tcBorders>
          </w:tcPr>
          <w:p w14:paraId="4A0960C0" w14:textId="77777777" w:rsidR="006335D0" w:rsidRPr="00A34B8B" w:rsidRDefault="006335D0" w:rsidP="00B641B6">
            <w:pPr>
              <w:spacing w:after="0" w:line="240" w:lineRule="auto"/>
              <w:ind w:right="6"/>
              <w:jc w:val="both"/>
              <w:rPr>
                <w:rFonts w:asciiTheme="majorHAnsi" w:eastAsia="Calibri" w:hAnsiTheme="majorHAnsi" w:cstheme="majorHAnsi"/>
                <w:lang w:val="en-GB"/>
              </w:rPr>
            </w:pPr>
          </w:p>
        </w:tc>
      </w:tr>
      <w:tr w:rsidR="006335D0" w:rsidRPr="00A34B8B" w14:paraId="52DF6A53" w14:textId="77777777">
        <w:tc>
          <w:tcPr>
            <w:tcW w:w="2977" w:type="dxa"/>
            <w:tcBorders>
              <w:top w:val="dotted" w:sz="4" w:space="0" w:color="000000"/>
              <w:left w:val="dotted" w:sz="4" w:space="0" w:color="000000"/>
              <w:bottom w:val="dotted" w:sz="4" w:space="0" w:color="000000"/>
              <w:right w:val="dotted" w:sz="4" w:space="0" w:color="000000"/>
            </w:tcBorders>
            <w:shd w:val="clear" w:color="auto" w:fill="9CC2E5" w:themeFill="accent5" w:themeFillTint="99"/>
          </w:tcPr>
          <w:p w14:paraId="573D7151" w14:textId="77777777" w:rsidR="006335D0" w:rsidRPr="00A34B8B" w:rsidRDefault="003F3BD4" w:rsidP="00B641B6">
            <w:pPr>
              <w:spacing w:after="0" w:line="240" w:lineRule="auto"/>
              <w:ind w:right="6"/>
              <w:rPr>
                <w:rFonts w:asciiTheme="majorHAnsi" w:eastAsia="Calibri" w:hAnsiTheme="majorHAnsi" w:cstheme="majorHAnsi"/>
                <w:lang w:val="en-GB"/>
              </w:rPr>
            </w:pPr>
            <w:r w:rsidRPr="00A34B8B">
              <w:rPr>
                <w:rFonts w:asciiTheme="majorHAnsi" w:eastAsia="Calibri" w:hAnsiTheme="majorHAnsi" w:cstheme="majorHAnsi"/>
                <w:lang w:val="en-GB"/>
                <w14:ligatures w14:val="standardContextual"/>
              </w:rPr>
              <w:t>Legal Representative</w:t>
            </w:r>
          </w:p>
        </w:tc>
        <w:tc>
          <w:tcPr>
            <w:tcW w:w="6094" w:type="dxa"/>
            <w:tcBorders>
              <w:top w:val="dotted" w:sz="4" w:space="0" w:color="000000"/>
              <w:left w:val="dotted" w:sz="4" w:space="0" w:color="000000"/>
              <w:bottom w:val="dotted" w:sz="4" w:space="0" w:color="000000"/>
              <w:right w:val="dotted" w:sz="4" w:space="0" w:color="000000"/>
            </w:tcBorders>
          </w:tcPr>
          <w:p w14:paraId="6B3106D1" w14:textId="77777777" w:rsidR="006335D0" w:rsidRPr="00A34B8B" w:rsidRDefault="006335D0" w:rsidP="00B641B6">
            <w:pPr>
              <w:spacing w:after="0" w:line="240" w:lineRule="auto"/>
              <w:ind w:right="6"/>
              <w:jc w:val="both"/>
              <w:rPr>
                <w:rFonts w:asciiTheme="majorHAnsi" w:eastAsia="Calibri" w:hAnsiTheme="majorHAnsi" w:cstheme="majorHAnsi"/>
                <w:lang w:val="en-GB"/>
              </w:rPr>
            </w:pPr>
          </w:p>
        </w:tc>
      </w:tr>
      <w:tr w:rsidR="006335D0" w:rsidRPr="00A34B8B" w14:paraId="7818593D" w14:textId="77777777">
        <w:tc>
          <w:tcPr>
            <w:tcW w:w="2977" w:type="dxa"/>
            <w:tcBorders>
              <w:top w:val="dotted" w:sz="4" w:space="0" w:color="000000"/>
              <w:left w:val="dotted" w:sz="4" w:space="0" w:color="000000"/>
              <w:bottom w:val="dotted" w:sz="4" w:space="0" w:color="000000"/>
              <w:right w:val="dotted" w:sz="4" w:space="0" w:color="000000"/>
            </w:tcBorders>
            <w:shd w:val="clear" w:color="auto" w:fill="9CC2E5" w:themeFill="accent5" w:themeFillTint="99"/>
          </w:tcPr>
          <w:p w14:paraId="5FFEC94B" w14:textId="77777777" w:rsidR="006335D0" w:rsidRPr="00A34B8B" w:rsidRDefault="003F3BD4" w:rsidP="00B641B6">
            <w:pPr>
              <w:spacing w:after="0" w:line="240" w:lineRule="auto"/>
              <w:ind w:right="6"/>
              <w:rPr>
                <w:rFonts w:asciiTheme="majorHAnsi" w:eastAsia="Calibri" w:hAnsiTheme="majorHAnsi" w:cstheme="majorHAnsi"/>
                <w:lang w:val="en-GB"/>
              </w:rPr>
            </w:pPr>
            <w:r w:rsidRPr="00A34B8B">
              <w:rPr>
                <w:rFonts w:asciiTheme="majorHAnsi" w:eastAsia="Calibri" w:hAnsiTheme="majorHAnsi" w:cstheme="majorHAnsi"/>
                <w:lang w:val="en-GB"/>
                <w14:ligatures w14:val="standardContextual"/>
              </w:rPr>
              <w:t>Registration Number</w:t>
            </w:r>
          </w:p>
        </w:tc>
        <w:tc>
          <w:tcPr>
            <w:tcW w:w="6094" w:type="dxa"/>
            <w:tcBorders>
              <w:top w:val="dotted" w:sz="4" w:space="0" w:color="000000"/>
              <w:left w:val="dotted" w:sz="4" w:space="0" w:color="000000"/>
              <w:bottom w:val="dotted" w:sz="4" w:space="0" w:color="000000"/>
              <w:right w:val="dotted" w:sz="4" w:space="0" w:color="000000"/>
            </w:tcBorders>
          </w:tcPr>
          <w:p w14:paraId="4C7D259A" w14:textId="77777777" w:rsidR="006335D0" w:rsidRPr="00A34B8B" w:rsidRDefault="006335D0" w:rsidP="00B641B6">
            <w:pPr>
              <w:spacing w:after="0" w:line="240" w:lineRule="auto"/>
              <w:ind w:right="6"/>
              <w:jc w:val="both"/>
              <w:rPr>
                <w:rFonts w:asciiTheme="majorHAnsi" w:eastAsia="Calibri" w:hAnsiTheme="majorHAnsi" w:cstheme="majorHAnsi"/>
                <w:lang w:val="en-GB"/>
              </w:rPr>
            </w:pPr>
          </w:p>
        </w:tc>
      </w:tr>
      <w:tr w:rsidR="006335D0" w:rsidRPr="00A34B8B" w14:paraId="504FEE85" w14:textId="77777777">
        <w:trPr>
          <w:trHeight w:val="283"/>
        </w:trPr>
        <w:tc>
          <w:tcPr>
            <w:tcW w:w="2977" w:type="dxa"/>
            <w:tcBorders>
              <w:top w:val="dotted" w:sz="4" w:space="0" w:color="000000"/>
              <w:left w:val="dotted" w:sz="4" w:space="0" w:color="000000"/>
              <w:bottom w:val="dotted" w:sz="4" w:space="0" w:color="000000"/>
              <w:right w:val="dotted" w:sz="4" w:space="0" w:color="000000"/>
            </w:tcBorders>
            <w:shd w:val="clear" w:color="auto" w:fill="9CC2E5" w:themeFill="accent5" w:themeFillTint="99"/>
          </w:tcPr>
          <w:p w14:paraId="59246043" w14:textId="77777777" w:rsidR="006335D0" w:rsidRPr="00A34B8B" w:rsidRDefault="003F3BD4" w:rsidP="00B641B6">
            <w:pPr>
              <w:spacing w:after="0" w:line="240" w:lineRule="auto"/>
              <w:ind w:right="6"/>
              <w:rPr>
                <w:rFonts w:asciiTheme="majorHAnsi" w:eastAsia="Calibri" w:hAnsiTheme="majorHAnsi" w:cstheme="majorHAnsi"/>
                <w:lang w:val="en-GB"/>
              </w:rPr>
            </w:pPr>
            <w:r w:rsidRPr="00A34B8B">
              <w:rPr>
                <w:rFonts w:asciiTheme="majorHAnsi" w:eastAsia="Calibri" w:hAnsiTheme="majorHAnsi" w:cstheme="majorHAnsi"/>
                <w:lang w:val="en-GB"/>
                <w14:ligatures w14:val="standardContextual"/>
              </w:rPr>
              <w:t>VAT ID No.</w:t>
            </w:r>
          </w:p>
        </w:tc>
        <w:tc>
          <w:tcPr>
            <w:tcW w:w="6094" w:type="dxa"/>
            <w:tcBorders>
              <w:top w:val="dotted" w:sz="4" w:space="0" w:color="000000"/>
              <w:left w:val="dotted" w:sz="4" w:space="0" w:color="000000"/>
              <w:bottom w:val="dotted" w:sz="4" w:space="0" w:color="000000"/>
              <w:right w:val="dotted" w:sz="4" w:space="0" w:color="000000"/>
            </w:tcBorders>
          </w:tcPr>
          <w:p w14:paraId="638DC1C8" w14:textId="77777777" w:rsidR="006335D0" w:rsidRPr="00A34B8B" w:rsidRDefault="006335D0" w:rsidP="00B641B6">
            <w:pPr>
              <w:spacing w:after="0" w:line="240" w:lineRule="auto"/>
              <w:ind w:right="6"/>
              <w:jc w:val="both"/>
              <w:rPr>
                <w:rFonts w:asciiTheme="majorHAnsi" w:eastAsia="Calibri" w:hAnsiTheme="majorHAnsi" w:cstheme="majorHAnsi"/>
                <w:lang w:val="en-GB"/>
              </w:rPr>
            </w:pPr>
          </w:p>
        </w:tc>
      </w:tr>
      <w:tr w:rsidR="006335D0" w:rsidRPr="00A34B8B" w14:paraId="09A50E73" w14:textId="77777777">
        <w:trPr>
          <w:trHeight w:val="283"/>
        </w:trPr>
        <w:tc>
          <w:tcPr>
            <w:tcW w:w="2977" w:type="dxa"/>
            <w:tcBorders>
              <w:top w:val="dotted" w:sz="4" w:space="0" w:color="000000"/>
              <w:left w:val="dotted" w:sz="4" w:space="0" w:color="000000"/>
              <w:bottom w:val="dotted" w:sz="4" w:space="0" w:color="000000"/>
              <w:right w:val="dotted" w:sz="4" w:space="0" w:color="000000"/>
            </w:tcBorders>
            <w:shd w:val="clear" w:color="auto" w:fill="9CC2E5" w:themeFill="accent5" w:themeFillTint="99"/>
          </w:tcPr>
          <w:p w14:paraId="257E4E7E" w14:textId="77777777" w:rsidR="006335D0" w:rsidRPr="00A34B8B" w:rsidRDefault="003F3BD4" w:rsidP="00B641B6">
            <w:pPr>
              <w:spacing w:after="0" w:line="240" w:lineRule="auto"/>
              <w:ind w:right="6"/>
              <w:rPr>
                <w:rFonts w:asciiTheme="majorHAnsi" w:eastAsia="Calibri" w:hAnsiTheme="majorHAnsi" w:cstheme="majorHAnsi"/>
                <w:lang w:val="en-GB"/>
                <w14:ligatures w14:val="standardContextual"/>
              </w:rPr>
            </w:pPr>
            <w:r w:rsidRPr="00A34B8B">
              <w:rPr>
                <w:rFonts w:asciiTheme="majorHAnsi" w:eastAsia="Calibri" w:hAnsiTheme="majorHAnsi" w:cstheme="majorHAnsi"/>
                <w:lang w:val="en-GB"/>
              </w:rPr>
              <w:t>Transaction Account</w:t>
            </w:r>
          </w:p>
        </w:tc>
        <w:tc>
          <w:tcPr>
            <w:tcW w:w="6094" w:type="dxa"/>
            <w:tcBorders>
              <w:top w:val="dotted" w:sz="4" w:space="0" w:color="000000"/>
              <w:left w:val="dotted" w:sz="4" w:space="0" w:color="000000"/>
              <w:bottom w:val="dotted" w:sz="4" w:space="0" w:color="000000"/>
              <w:right w:val="dotted" w:sz="4" w:space="0" w:color="000000"/>
            </w:tcBorders>
          </w:tcPr>
          <w:p w14:paraId="7995FA02" w14:textId="77777777" w:rsidR="006335D0" w:rsidRPr="00A34B8B" w:rsidRDefault="006335D0" w:rsidP="00B641B6">
            <w:pPr>
              <w:spacing w:after="0" w:line="240" w:lineRule="auto"/>
              <w:ind w:right="6"/>
              <w:jc w:val="both"/>
              <w:rPr>
                <w:rFonts w:asciiTheme="majorHAnsi" w:eastAsia="Calibri" w:hAnsiTheme="majorHAnsi" w:cstheme="majorHAnsi"/>
                <w:lang w:val="en-GB"/>
              </w:rPr>
            </w:pPr>
          </w:p>
        </w:tc>
      </w:tr>
      <w:tr w:rsidR="006335D0" w:rsidRPr="00A34B8B" w14:paraId="456C4388" w14:textId="77777777">
        <w:trPr>
          <w:trHeight w:val="283"/>
        </w:trPr>
        <w:tc>
          <w:tcPr>
            <w:tcW w:w="2977" w:type="dxa"/>
            <w:tcBorders>
              <w:top w:val="dotted" w:sz="4" w:space="0" w:color="000000"/>
              <w:left w:val="dotted" w:sz="4" w:space="0" w:color="000000"/>
              <w:bottom w:val="dotted" w:sz="4" w:space="0" w:color="000000"/>
              <w:right w:val="dotted" w:sz="4" w:space="0" w:color="000000"/>
            </w:tcBorders>
            <w:shd w:val="clear" w:color="auto" w:fill="9CC2E5" w:themeFill="accent5" w:themeFillTint="99"/>
            <w:vAlign w:val="center"/>
          </w:tcPr>
          <w:p w14:paraId="1C27FEA9" w14:textId="74F4EC1E" w:rsidR="006335D0" w:rsidRPr="00A34B8B" w:rsidRDefault="003F3BD4" w:rsidP="00B641B6">
            <w:pPr>
              <w:spacing w:after="0" w:line="240" w:lineRule="auto"/>
              <w:ind w:right="6"/>
              <w:rPr>
                <w:rFonts w:asciiTheme="majorHAnsi" w:eastAsia="Calibri" w:hAnsiTheme="majorHAnsi" w:cstheme="majorHAnsi"/>
                <w:lang w:val="en-GB"/>
              </w:rPr>
            </w:pPr>
            <w:r w:rsidRPr="00A34B8B">
              <w:rPr>
                <w:rFonts w:asciiTheme="majorHAnsi" w:eastAsia="Calibri" w:hAnsiTheme="majorHAnsi" w:cstheme="majorHAnsi"/>
                <w:lang w:val="en-GB"/>
              </w:rPr>
              <w:t>E</w:t>
            </w:r>
            <w:r w:rsidR="00721B97" w:rsidRPr="00A34B8B">
              <w:rPr>
                <w:rFonts w:asciiTheme="majorHAnsi" w:eastAsia="Calibri" w:hAnsiTheme="majorHAnsi" w:cstheme="majorHAnsi"/>
                <w:lang w:val="en-GB"/>
              </w:rPr>
              <w:t>mail</w:t>
            </w:r>
          </w:p>
        </w:tc>
        <w:tc>
          <w:tcPr>
            <w:tcW w:w="6094" w:type="dxa"/>
            <w:tcBorders>
              <w:top w:val="dotted" w:sz="4" w:space="0" w:color="000000"/>
              <w:left w:val="dotted" w:sz="4" w:space="0" w:color="000000"/>
              <w:bottom w:val="dotted" w:sz="4" w:space="0" w:color="000000"/>
              <w:right w:val="dotted" w:sz="4" w:space="0" w:color="000000"/>
            </w:tcBorders>
          </w:tcPr>
          <w:p w14:paraId="45616BAA" w14:textId="77777777" w:rsidR="006335D0" w:rsidRPr="00A34B8B" w:rsidRDefault="006335D0" w:rsidP="00B641B6">
            <w:pPr>
              <w:spacing w:after="0" w:line="240" w:lineRule="auto"/>
              <w:ind w:right="6"/>
              <w:jc w:val="both"/>
              <w:rPr>
                <w:rFonts w:asciiTheme="majorHAnsi" w:eastAsia="Calibri" w:hAnsiTheme="majorHAnsi" w:cstheme="majorHAnsi"/>
                <w:lang w:val="en-GB"/>
              </w:rPr>
            </w:pPr>
          </w:p>
        </w:tc>
      </w:tr>
      <w:tr w:rsidR="006335D0" w:rsidRPr="00A34B8B" w14:paraId="024B8E6B" w14:textId="77777777">
        <w:trPr>
          <w:trHeight w:val="283"/>
        </w:trPr>
        <w:tc>
          <w:tcPr>
            <w:tcW w:w="2977" w:type="dxa"/>
            <w:tcBorders>
              <w:top w:val="dotted" w:sz="4" w:space="0" w:color="000000"/>
              <w:left w:val="dotted" w:sz="4" w:space="0" w:color="000000"/>
              <w:bottom w:val="dotted" w:sz="4" w:space="0" w:color="000000"/>
              <w:right w:val="dotted" w:sz="4" w:space="0" w:color="000000"/>
            </w:tcBorders>
            <w:shd w:val="clear" w:color="auto" w:fill="9CC2E5" w:themeFill="accent5" w:themeFillTint="99"/>
            <w:vAlign w:val="center"/>
          </w:tcPr>
          <w:p w14:paraId="65678C06" w14:textId="77777777" w:rsidR="006335D0" w:rsidRPr="00A34B8B" w:rsidRDefault="003F3BD4" w:rsidP="00B641B6">
            <w:pPr>
              <w:spacing w:after="0" w:line="240" w:lineRule="auto"/>
              <w:ind w:right="6"/>
              <w:rPr>
                <w:rFonts w:asciiTheme="majorHAnsi" w:eastAsia="Calibri" w:hAnsiTheme="majorHAnsi" w:cstheme="majorHAnsi"/>
                <w:lang w:val="en-GB"/>
              </w:rPr>
            </w:pPr>
            <w:r w:rsidRPr="00A34B8B">
              <w:rPr>
                <w:rFonts w:asciiTheme="majorHAnsi" w:eastAsia="Calibri" w:hAnsiTheme="majorHAnsi" w:cstheme="majorHAnsi"/>
                <w:lang w:val="en-GB"/>
              </w:rPr>
              <w:t>Contract Administrator</w:t>
            </w:r>
          </w:p>
        </w:tc>
        <w:tc>
          <w:tcPr>
            <w:tcW w:w="6094" w:type="dxa"/>
            <w:tcBorders>
              <w:top w:val="dotted" w:sz="4" w:space="0" w:color="000000"/>
              <w:left w:val="dotted" w:sz="4" w:space="0" w:color="000000"/>
              <w:bottom w:val="dotted" w:sz="4" w:space="0" w:color="000000"/>
              <w:right w:val="dotted" w:sz="4" w:space="0" w:color="000000"/>
            </w:tcBorders>
          </w:tcPr>
          <w:p w14:paraId="5073B74B" w14:textId="77777777" w:rsidR="006335D0" w:rsidRPr="00A34B8B" w:rsidRDefault="006335D0" w:rsidP="00B641B6">
            <w:pPr>
              <w:spacing w:after="0" w:line="240" w:lineRule="auto"/>
              <w:ind w:right="6"/>
              <w:jc w:val="both"/>
              <w:rPr>
                <w:rFonts w:asciiTheme="majorHAnsi" w:eastAsia="Calibri" w:hAnsiTheme="majorHAnsi" w:cstheme="majorHAnsi"/>
                <w:lang w:val="en-GB"/>
              </w:rPr>
            </w:pPr>
            <w:bookmarkStart w:id="1" w:name="_Hlk174714082"/>
            <w:bookmarkEnd w:id="1"/>
          </w:p>
        </w:tc>
      </w:tr>
    </w:tbl>
    <w:p w14:paraId="27A34E01" w14:textId="77777777" w:rsidR="006335D0" w:rsidRPr="00A34B8B" w:rsidRDefault="003F3BD4" w:rsidP="00B641B6">
      <w:pPr>
        <w:spacing w:after="0" w:line="240" w:lineRule="auto"/>
        <w:ind w:right="6"/>
        <w:jc w:val="both"/>
        <w:rPr>
          <w:rFonts w:asciiTheme="majorHAnsi" w:eastAsia="Calibri" w:hAnsiTheme="majorHAnsi" w:cstheme="majorHAnsi"/>
          <w:lang w:val="en-GB"/>
        </w:rPr>
      </w:pPr>
      <w:r w:rsidRPr="00A34B8B">
        <w:rPr>
          <w:rFonts w:asciiTheme="majorHAnsi" w:eastAsia="Calibri" w:hAnsiTheme="majorHAnsi" w:cstheme="majorHAnsi"/>
          <w:lang w:val="en-GB"/>
        </w:rPr>
        <w:t>(</w:t>
      </w:r>
      <w:proofErr w:type="gramStart"/>
      <w:r w:rsidRPr="00A34B8B">
        <w:rPr>
          <w:rFonts w:asciiTheme="majorHAnsi" w:eastAsia="Calibri" w:hAnsiTheme="majorHAnsi" w:cstheme="majorHAnsi"/>
          <w:lang w:val="en-GB"/>
        </w:rPr>
        <w:t>hereinafter</w:t>
      </w:r>
      <w:proofErr w:type="gramEnd"/>
      <w:r w:rsidRPr="00A34B8B">
        <w:rPr>
          <w:rFonts w:asciiTheme="majorHAnsi" w:eastAsia="Calibri" w:hAnsiTheme="majorHAnsi" w:cstheme="majorHAnsi"/>
          <w:lang w:val="en-GB"/>
        </w:rPr>
        <w:t xml:space="preserve">: </w:t>
      </w:r>
      <w:r w:rsidRPr="00A34B8B">
        <w:rPr>
          <w:rFonts w:asciiTheme="majorHAnsi" w:eastAsia="Calibri" w:hAnsiTheme="majorHAnsi" w:cstheme="majorHAnsi"/>
          <w:b/>
          <w:bCs/>
          <w:lang w:val="en-GB"/>
        </w:rPr>
        <w:t>Contractor</w:t>
      </w:r>
      <w:r w:rsidRPr="00A34B8B">
        <w:rPr>
          <w:rFonts w:asciiTheme="majorHAnsi" w:eastAsia="Calibri" w:hAnsiTheme="majorHAnsi" w:cstheme="majorHAnsi"/>
          <w:lang w:val="en-GB"/>
        </w:rPr>
        <w:t>)</w:t>
      </w:r>
    </w:p>
    <w:p w14:paraId="3EF43982" w14:textId="77777777" w:rsidR="006335D0" w:rsidRPr="00A34B8B" w:rsidRDefault="006335D0" w:rsidP="00B641B6">
      <w:pPr>
        <w:spacing w:after="0" w:line="240" w:lineRule="auto"/>
        <w:ind w:right="6"/>
        <w:jc w:val="both"/>
        <w:rPr>
          <w:rFonts w:asciiTheme="majorHAnsi" w:eastAsia="Calibri" w:hAnsiTheme="majorHAnsi" w:cstheme="majorHAnsi"/>
          <w:lang w:val="en-GB"/>
        </w:rPr>
      </w:pPr>
    </w:p>
    <w:p w14:paraId="0436ABE1" w14:textId="771C8D76" w:rsidR="006335D0" w:rsidRPr="00A34B8B" w:rsidRDefault="003F3BD4" w:rsidP="00B641B6">
      <w:pPr>
        <w:spacing w:after="0" w:line="240" w:lineRule="auto"/>
        <w:ind w:right="6"/>
        <w:jc w:val="center"/>
        <w:rPr>
          <w:rFonts w:asciiTheme="majorHAnsi" w:eastAsia="Calibri" w:hAnsiTheme="majorHAnsi" w:cstheme="majorHAnsi"/>
          <w:lang w:val="en-GB"/>
        </w:rPr>
      </w:pPr>
      <w:r w:rsidRPr="00A34B8B">
        <w:rPr>
          <w:rFonts w:asciiTheme="majorHAnsi" w:eastAsia="Calibri" w:hAnsiTheme="majorHAnsi" w:cstheme="majorHAnsi"/>
          <w:lang w:val="en-GB"/>
        </w:rPr>
        <w:t>hereby conclude the</w:t>
      </w:r>
    </w:p>
    <w:p w14:paraId="406C8964" w14:textId="0F338F04" w:rsidR="006335D0" w:rsidRPr="00A34B8B" w:rsidRDefault="003F3BD4" w:rsidP="00B641B6">
      <w:pPr>
        <w:pStyle w:val="Heading1"/>
        <w:spacing w:line="240" w:lineRule="auto"/>
        <w:jc w:val="center"/>
        <w:rPr>
          <w:rFonts w:cstheme="majorHAnsi"/>
          <w:lang w:val="en-GB"/>
        </w:rPr>
      </w:pPr>
      <w:bookmarkStart w:id="2" w:name="_Hlk211405017"/>
      <w:r w:rsidRPr="00A34B8B">
        <w:rPr>
          <w:rFonts w:cstheme="majorHAnsi"/>
          <w:lang w:val="en-GB"/>
        </w:rPr>
        <w:t>DNS Anycast Agreement no. (classification no. of the contract)</w:t>
      </w:r>
      <w:bookmarkEnd w:id="2"/>
      <w:r w:rsidRPr="00A34B8B">
        <w:rPr>
          <w:rFonts w:cstheme="majorHAnsi"/>
          <w:lang w:val="en-GB"/>
        </w:rPr>
        <w:t xml:space="preserve"> for Lot 2: DNS Anycast for .</w:t>
      </w:r>
      <w:proofErr w:type="spellStart"/>
      <w:r w:rsidRPr="00A34B8B">
        <w:rPr>
          <w:rFonts w:cstheme="majorHAnsi"/>
          <w:lang w:val="en-GB"/>
        </w:rPr>
        <w:t>si</w:t>
      </w:r>
      <w:proofErr w:type="spellEnd"/>
      <w:r w:rsidRPr="00A34B8B">
        <w:rPr>
          <w:rFonts w:cstheme="majorHAnsi"/>
          <w:lang w:val="en-GB"/>
        </w:rPr>
        <w:t xml:space="preserve"> 2 (package flat rate)</w:t>
      </w:r>
    </w:p>
    <w:p w14:paraId="021A2044" w14:textId="77777777" w:rsidR="006335D0" w:rsidRPr="00A34B8B" w:rsidRDefault="006335D0" w:rsidP="00B641B6">
      <w:pPr>
        <w:spacing w:after="0" w:line="240" w:lineRule="auto"/>
        <w:rPr>
          <w:rFonts w:asciiTheme="majorHAnsi" w:hAnsiTheme="majorHAnsi" w:cstheme="majorHAnsi"/>
          <w:color w:val="000000"/>
          <w:sz w:val="24"/>
          <w:szCs w:val="24"/>
          <w:lang w:val="en-GB"/>
        </w:rPr>
      </w:pPr>
    </w:p>
    <w:p w14:paraId="3F547472" w14:textId="77777777" w:rsidR="006335D0" w:rsidRPr="00A34B8B" w:rsidRDefault="006335D0" w:rsidP="00B641B6">
      <w:pPr>
        <w:spacing w:after="0" w:line="240" w:lineRule="auto"/>
        <w:rPr>
          <w:rFonts w:asciiTheme="majorHAnsi" w:hAnsiTheme="majorHAnsi" w:cstheme="majorHAnsi"/>
          <w:color w:val="000000"/>
          <w:sz w:val="24"/>
          <w:szCs w:val="24"/>
          <w:lang w:val="en-GB"/>
        </w:rPr>
      </w:pPr>
    </w:p>
    <w:p w14:paraId="2604058C" w14:textId="77777777" w:rsidR="006335D0" w:rsidRPr="00A34B8B" w:rsidRDefault="006335D0" w:rsidP="00B641B6">
      <w:pPr>
        <w:spacing w:after="0" w:line="240" w:lineRule="auto"/>
        <w:jc w:val="both"/>
        <w:rPr>
          <w:rFonts w:asciiTheme="majorHAnsi" w:hAnsiTheme="majorHAnsi" w:cstheme="majorHAnsi"/>
          <w:color w:val="000000"/>
          <w:lang w:val="en-GB"/>
        </w:rPr>
      </w:pPr>
    </w:p>
    <w:p w14:paraId="035584F5" w14:textId="18618727" w:rsidR="006335D0" w:rsidRPr="00A34B8B" w:rsidRDefault="003F3BD4" w:rsidP="00B641B6">
      <w:pPr>
        <w:pStyle w:val="ListParagraph"/>
        <w:numPr>
          <w:ilvl w:val="0"/>
          <w:numId w:val="19"/>
        </w:numPr>
        <w:spacing w:after="0" w:line="240" w:lineRule="auto"/>
        <w:ind w:left="426"/>
        <w:jc w:val="both"/>
        <w:rPr>
          <w:rFonts w:asciiTheme="majorHAnsi" w:hAnsiTheme="majorHAnsi" w:cstheme="majorHAnsi"/>
          <w:color w:val="003A81"/>
          <w:sz w:val="30"/>
          <w:szCs w:val="30"/>
          <w:lang w:val="en-GB"/>
        </w:rPr>
      </w:pPr>
      <w:r w:rsidRPr="00A34B8B">
        <w:rPr>
          <w:rFonts w:asciiTheme="majorHAnsi" w:hAnsiTheme="majorHAnsi" w:cstheme="majorHAnsi"/>
          <w:color w:val="003A81"/>
          <w:sz w:val="30"/>
          <w:szCs w:val="30"/>
          <w:lang w:val="en-GB"/>
        </w:rPr>
        <w:t>Subject Matter</w:t>
      </w:r>
    </w:p>
    <w:p w14:paraId="114971E1" w14:textId="77777777" w:rsidR="00C55CB1" w:rsidRPr="00A34B8B" w:rsidRDefault="00C55CB1" w:rsidP="00B641B6">
      <w:pPr>
        <w:spacing w:after="0" w:line="240" w:lineRule="auto"/>
        <w:jc w:val="both"/>
        <w:rPr>
          <w:rFonts w:asciiTheme="majorHAnsi" w:hAnsiTheme="majorHAnsi" w:cstheme="majorHAnsi"/>
          <w:color w:val="003A81"/>
          <w:sz w:val="30"/>
          <w:szCs w:val="30"/>
          <w:lang w:val="en-GB"/>
        </w:rPr>
      </w:pPr>
    </w:p>
    <w:p w14:paraId="02DA6E38" w14:textId="69AF8ED2" w:rsidR="006335D0" w:rsidRPr="00A34B8B" w:rsidRDefault="00FD590A" w:rsidP="00BE15E2">
      <w:pPr>
        <w:pStyle w:val="ListParagraph"/>
        <w:numPr>
          <w:ilvl w:val="0"/>
          <w:numId w:val="9"/>
        </w:numPr>
        <w:spacing w:after="0" w:line="240" w:lineRule="auto"/>
        <w:ind w:left="284"/>
        <w:jc w:val="both"/>
        <w:rPr>
          <w:rFonts w:asciiTheme="majorHAnsi" w:hAnsiTheme="majorHAnsi" w:cstheme="majorHAnsi"/>
          <w:color w:val="000000"/>
          <w:lang w:val="en-GB"/>
        </w:rPr>
      </w:pPr>
      <w:r w:rsidRPr="00A34B8B">
        <w:rPr>
          <w:rFonts w:asciiTheme="majorHAnsi" w:hAnsiTheme="majorHAnsi" w:cstheme="majorHAnsi"/>
          <w:color w:val="000000"/>
          <w:lang w:val="en-GB"/>
        </w:rPr>
        <w:t xml:space="preserve">The </w:t>
      </w:r>
      <w:r w:rsidR="003F3BD4" w:rsidRPr="00A34B8B">
        <w:rPr>
          <w:rFonts w:asciiTheme="majorHAnsi" w:hAnsiTheme="majorHAnsi" w:cstheme="majorHAnsi"/>
          <w:color w:val="000000"/>
          <w:lang w:val="en-GB"/>
        </w:rPr>
        <w:t xml:space="preserve">Contractor and ARNES hereby agree that </w:t>
      </w:r>
      <w:r w:rsidR="00721B97" w:rsidRPr="00A34B8B">
        <w:rPr>
          <w:rFonts w:asciiTheme="majorHAnsi" w:hAnsiTheme="majorHAnsi" w:cstheme="majorHAnsi"/>
          <w:color w:val="000000"/>
          <w:lang w:val="en-GB"/>
        </w:rPr>
        <w:t>the Contractor</w:t>
      </w:r>
      <w:r w:rsidR="003F3BD4" w:rsidRPr="00A34B8B">
        <w:rPr>
          <w:rFonts w:asciiTheme="majorHAnsi" w:hAnsiTheme="majorHAnsi" w:cstheme="majorHAnsi"/>
          <w:color w:val="000000"/>
          <w:lang w:val="en-GB"/>
        </w:rPr>
        <w:t xml:space="preserve"> will provide the name service for zones</w:t>
      </w:r>
      <w:r w:rsidR="00D2706C">
        <w:rPr>
          <w:rFonts w:asciiTheme="majorHAnsi" w:hAnsiTheme="majorHAnsi" w:cstheme="majorHAnsi"/>
          <w:color w:val="000000"/>
          <w:lang w:val="en-GB"/>
        </w:rPr>
        <w:t>/domains</w:t>
      </w:r>
      <w:r w:rsidR="003F3BD4" w:rsidRPr="00A34B8B">
        <w:rPr>
          <w:rFonts w:asciiTheme="majorHAnsi" w:hAnsiTheme="majorHAnsi" w:cstheme="majorHAnsi"/>
          <w:color w:val="000000"/>
          <w:lang w:val="en-GB"/>
        </w:rPr>
        <w:t xml:space="preserve"> to be named by ARNES for the duration of this </w:t>
      </w:r>
      <w:r w:rsidR="005F20F4">
        <w:rPr>
          <w:rFonts w:asciiTheme="majorHAnsi" w:hAnsiTheme="majorHAnsi" w:cstheme="majorHAnsi"/>
          <w:color w:val="000000"/>
          <w:lang w:val="en-GB"/>
        </w:rPr>
        <w:t>A</w:t>
      </w:r>
      <w:r w:rsidR="003F3BD4" w:rsidRPr="00A34B8B">
        <w:rPr>
          <w:rFonts w:asciiTheme="majorHAnsi" w:hAnsiTheme="majorHAnsi" w:cstheme="majorHAnsi"/>
          <w:color w:val="000000"/>
          <w:lang w:val="en-GB"/>
        </w:rPr>
        <w:t>greement.</w:t>
      </w:r>
    </w:p>
    <w:p w14:paraId="10C30B33" w14:textId="77777777" w:rsidR="006335D0" w:rsidRPr="00A34B8B" w:rsidRDefault="006335D0" w:rsidP="00BE15E2">
      <w:pPr>
        <w:spacing w:after="0" w:line="240" w:lineRule="auto"/>
        <w:ind w:left="284"/>
        <w:jc w:val="both"/>
        <w:rPr>
          <w:rFonts w:asciiTheme="majorHAnsi" w:hAnsiTheme="majorHAnsi" w:cstheme="majorHAnsi"/>
          <w:color w:val="000000"/>
          <w:lang w:val="en-GB"/>
        </w:rPr>
      </w:pPr>
    </w:p>
    <w:p w14:paraId="2591677E" w14:textId="6104333E" w:rsidR="006335D0" w:rsidRPr="00A34B8B" w:rsidRDefault="003F3BD4" w:rsidP="00BE15E2">
      <w:pPr>
        <w:pStyle w:val="ListParagraph"/>
        <w:numPr>
          <w:ilvl w:val="0"/>
          <w:numId w:val="9"/>
        </w:numPr>
        <w:spacing w:after="0" w:line="240" w:lineRule="auto"/>
        <w:ind w:left="284"/>
        <w:jc w:val="both"/>
        <w:rPr>
          <w:rFonts w:asciiTheme="majorHAnsi" w:hAnsiTheme="majorHAnsi" w:cstheme="majorHAnsi"/>
          <w:color w:val="000000"/>
          <w:lang w:val="en-GB"/>
        </w:rPr>
      </w:pPr>
      <w:r w:rsidRPr="00A34B8B">
        <w:rPr>
          <w:rFonts w:asciiTheme="majorHAnsi" w:hAnsiTheme="majorHAnsi" w:cstheme="majorHAnsi"/>
          <w:color w:val="000000"/>
          <w:lang w:val="en-GB"/>
        </w:rPr>
        <w:t xml:space="preserve">In addition to entering and operating the zones/domains in question on the name server instances operated by </w:t>
      </w:r>
      <w:r w:rsidR="00721B97" w:rsidRPr="00A34B8B">
        <w:rPr>
          <w:rFonts w:asciiTheme="majorHAnsi" w:hAnsiTheme="majorHAnsi" w:cstheme="majorHAnsi"/>
          <w:color w:val="000000"/>
          <w:lang w:val="en-GB"/>
        </w:rPr>
        <w:t>the Contractor</w:t>
      </w:r>
      <w:r w:rsidRPr="00A34B8B">
        <w:rPr>
          <w:rFonts w:asciiTheme="majorHAnsi" w:hAnsiTheme="majorHAnsi" w:cstheme="majorHAnsi"/>
          <w:color w:val="000000"/>
          <w:lang w:val="en-GB"/>
        </w:rPr>
        <w:t xml:space="preserve">, </w:t>
      </w:r>
      <w:r w:rsidR="00721B97" w:rsidRPr="00A34B8B">
        <w:rPr>
          <w:rFonts w:asciiTheme="majorHAnsi" w:hAnsiTheme="majorHAnsi" w:cstheme="majorHAnsi"/>
          <w:color w:val="000000"/>
          <w:lang w:val="en-GB"/>
        </w:rPr>
        <w:t>the Contractor</w:t>
      </w:r>
      <w:r w:rsidRPr="00A34B8B">
        <w:rPr>
          <w:rFonts w:asciiTheme="majorHAnsi" w:hAnsiTheme="majorHAnsi" w:cstheme="majorHAnsi"/>
          <w:color w:val="000000"/>
          <w:lang w:val="en-GB"/>
        </w:rPr>
        <w:t xml:space="preserve"> will also monitor the zones/domains, prepare corresponding statistics for the zones/domains in question, and provide these statistics to ARNES.</w:t>
      </w:r>
    </w:p>
    <w:p w14:paraId="563C0D96" w14:textId="77777777" w:rsidR="006335D0" w:rsidRPr="00A34B8B" w:rsidRDefault="006335D0" w:rsidP="00B641B6">
      <w:pPr>
        <w:spacing w:after="0" w:line="240" w:lineRule="auto"/>
        <w:jc w:val="both"/>
        <w:rPr>
          <w:rFonts w:asciiTheme="majorHAnsi" w:hAnsiTheme="majorHAnsi" w:cstheme="majorHAnsi"/>
          <w:color w:val="000000"/>
          <w:lang w:val="en-GB"/>
        </w:rPr>
      </w:pPr>
    </w:p>
    <w:p w14:paraId="14D5775B" w14:textId="77777777" w:rsidR="00C55CB1" w:rsidRPr="00A34B8B" w:rsidRDefault="00C55CB1" w:rsidP="00B641B6">
      <w:pPr>
        <w:spacing w:after="0" w:line="240" w:lineRule="auto"/>
        <w:jc w:val="both"/>
        <w:rPr>
          <w:rFonts w:asciiTheme="majorHAnsi" w:hAnsiTheme="majorHAnsi" w:cstheme="majorHAnsi"/>
          <w:color w:val="000000"/>
          <w:lang w:val="en-GB"/>
        </w:rPr>
      </w:pPr>
    </w:p>
    <w:p w14:paraId="58E211E7" w14:textId="6251A047" w:rsidR="006335D0" w:rsidRPr="00A34B8B" w:rsidRDefault="003F3BD4" w:rsidP="00B641B6">
      <w:pPr>
        <w:pStyle w:val="ListParagraph"/>
        <w:numPr>
          <w:ilvl w:val="0"/>
          <w:numId w:val="19"/>
        </w:numPr>
        <w:spacing w:after="0" w:line="240" w:lineRule="auto"/>
        <w:ind w:left="426"/>
        <w:jc w:val="both"/>
        <w:rPr>
          <w:rFonts w:asciiTheme="majorHAnsi" w:hAnsiTheme="majorHAnsi" w:cstheme="majorHAnsi"/>
          <w:color w:val="003A81"/>
          <w:sz w:val="30"/>
          <w:szCs w:val="30"/>
          <w:lang w:val="en-GB"/>
        </w:rPr>
      </w:pPr>
      <w:r w:rsidRPr="00A34B8B">
        <w:rPr>
          <w:rFonts w:asciiTheme="majorHAnsi" w:hAnsiTheme="majorHAnsi" w:cstheme="majorHAnsi"/>
          <w:color w:val="003A81"/>
          <w:sz w:val="30"/>
          <w:szCs w:val="30"/>
          <w:lang w:val="en-GB"/>
        </w:rPr>
        <w:t>General</w:t>
      </w:r>
    </w:p>
    <w:p w14:paraId="73D59FA9" w14:textId="74F1599B" w:rsidR="006335D0" w:rsidRPr="00A34B8B" w:rsidRDefault="00FD590A" w:rsidP="00B641B6">
      <w:pPr>
        <w:pStyle w:val="ListParagraph"/>
        <w:numPr>
          <w:ilvl w:val="0"/>
          <w:numId w:val="11"/>
        </w:numPr>
        <w:spacing w:after="0" w:line="240" w:lineRule="auto"/>
        <w:ind w:left="284"/>
        <w:jc w:val="both"/>
        <w:rPr>
          <w:rFonts w:asciiTheme="majorHAnsi" w:hAnsiTheme="majorHAnsi" w:cstheme="majorHAnsi"/>
          <w:color w:val="000000"/>
          <w:lang w:val="en-GB"/>
        </w:rPr>
      </w:pPr>
      <w:r w:rsidRPr="00A34B8B">
        <w:rPr>
          <w:rFonts w:asciiTheme="majorHAnsi" w:hAnsiTheme="majorHAnsi" w:cstheme="majorHAnsi"/>
          <w:color w:val="000000"/>
          <w:lang w:val="en-GB"/>
        </w:rPr>
        <w:t xml:space="preserve">The </w:t>
      </w:r>
      <w:r w:rsidR="003F3BD4" w:rsidRPr="00A34B8B">
        <w:rPr>
          <w:rFonts w:asciiTheme="majorHAnsi" w:hAnsiTheme="majorHAnsi" w:cstheme="majorHAnsi"/>
          <w:color w:val="000000"/>
          <w:lang w:val="en-GB"/>
        </w:rPr>
        <w:t xml:space="preserve">Contractor is responsible for the execution, operation, security and monitoring of the service offered. ARNES hereby acknowledges and agrees that </w:t>
      </w:r>
      <w:r w:rsidR="00721B97" w:rsidRPr="00A34B8B">
        <w:rPr>
          <w:rFonts w:asciiTheme="majorHAnsi" w:hAnsiTheme="majorHAnsi" w:cstheme="majorHAnsi"/>
          <w:color w:val="000000"/>
          <w:lang w:val="en-GB"/>
        </w:rPr>
        <w:t>the Contractor</w:t>
      </w:r>
      <w:r w:rsidR="003F3BD4" w:rsidRPr="00A34B8B">
        <w:rPr>
          <w:rFonts w:asciiTheme="majorHAnsi" w:hAnsiTheme="majorHAnsi" w:cstheme="majorHAnsi"/>
          <w:color w:val="000000"/>
          <w:lang w:val="en-GB"/>
        </w:rPr>
        <w:t xml:space="preserve"> is entitled to make use of third parties, in order for </w:t>
      </w:r>
      <w:r w:rsidR="00721B97" w:rsidRPr="00A34B8B">
        <w:rPr>
          <w:rFonts w:asciiTheme="majorHAnsi" w:hAnsiTheme="majorHAnsi" w:cstheme="majorHAnsi"/>
          <w:color w:val="000000"/>
          <w:lang w:val="en-GB"/>
        </w:rPr>
        <w:t>the Contractor</w:t>
      </w:r>
      <w:r w:rsidR="003F3BD4" w:rsidRPr="00A34B8B">
        <w:rPr>
          <w:rFonts w:asciiTheme="majorHAnsi" w:hAnsiTheme="majorHAnsi" w:cstheme="majorHAnsi"/>
          <w:color w:val="000000"/>
          <w:lang w:val="en-GB"/>
        </w:rPr>
        <w:t xml:space="preserve"> to fulfil its obligations under this </w:t>
      </w:r>
      <w:r w:rsidR="005F20F4">
        <w:rPr>
          <w:rFonts w:asciiTheme="majorHAnsi" w:hAnsiTheme="majorHAnsi" w:cstheme="majorHAnsi"/>
          <w:color w:val="000000"/>
          <w:lang w:val="en-GB"/>
        </w:rPr>
        <w:t>A</w:t>
      </w:r>
      <w:r w:rsidR="003F3BD4" w:rsidRPr="00A34B8B">
        <w:rPr>
          <w:rFonts w:asciiTheme="majorHAnsi" w:hAnsiTheme="majorHAnsi" w:cstheme="majorHAnsi"/>
          <w:color w:val="000000"/>
          <w:lang w:val="en-GB"/>
        </w:rPr>
        <w:t xml:space="preserve">greement. </w:t>
      </w:r>
    </w:p>
    <w:p w14:paraId="655B00F1" w14:textId="77777777" w:rsidR="006335D0" w:rsidRPr="00A34B8B" w:rsidRDefault="006335D0" w:rsidP="00B641B6">
      <w:pPr>
        <w:spacing w:after="0" w:line="240" w:lineRule="auto"/>
        <w:ind w:left="284"/>
        <w:jc w:val="both"/>
        <w:rPr>
          <w:rFonts w:asciiTheme="majorHAnsi" w:hAnsiTheme="majorHAnsi" w:cstheme="majorHAnsi"/>
          <w:color w:val="000000"/>
          <w:lang w:val="en-GB"/>
        </w:rPr>
      </w:pPr>
    </w:p>
    <w:p w14:paraId="6F4002C7" w14:textId="2119F04A" w:rsidR="006335D0" w:rsidRPr="00A34B8B" w:rsidRDefault="00FD590A" w:rsidP="00B641B6">
      <w:pPr>
        <w:pStyle w:val="ListParagraph"/>
        <w:numPr>
          <w:ilvl w:val="0"/>
          <w:numId w:val="11"/>
        </w:numPr>
        <w:spacing w:after="0" w:line="240" w:lineRule="auto"/>
        <w:ind w:left="284"/>
        <w:jc w:val="both"/>
        <w:rPr>
          <w:rFonts w:asciiTheme="majorHAnsi" w:hAnsiTheme="majorHAnsi" w:cstheme="majorHAnsi"/>
          <w:color w:val="000000"/>
          <w:lang w:val="en-GB"/>
        </w:rPr>
      </w:pPr>
      <w:r w:rsidRPr="00A34B8B">
        <w:rPr>
          <w:rFonts w:asciiTheme="majorHAnsi" w:hAnsiTheme="majorHAnsi" w:cstheme="majorHAnsi"/>
          <w:color w:val="000000"/>
          <w:lang w:val="en-GB"/>
        </w:rPr>
        <w:t xml:space="preserve">The </w:t>
      </w:r>
      <w:r w:rsidR="003F3BD4" w:rsidRPr="00A34B8B">
        <w:rPr>
          <w:rFonts w:asciiTheme="majorHAnsi" w:hAnsiTheme="majorHAnsi" w:cstheme="majorHAnsi"/>
          <w:color w:val="000000"/>
          <w:lang w:val="en-GB"/>
        </w:rPr>
        <w:t xml:space="preserve">Contractor will be responsible for the selection, procurement and operation of the hardware and software required to </w:t>
      </w:r>
      <w:r w:rsidR="00721B97" w:rsidRPr="00A34B8B">
        <w:rPr>
          <w:rFonts w:asciiTheme="majorHAnsi" w:hAnsiTheme="majorHAnsi" w:cstheme="majorHAnsi"/>
          <w:color w:val="000000"/>
          <w:lang w:val="en-GB"/>
        </w:rPr>
        <w:t>fulfil</w:t>
      </w:r>
      <w:r w:rsidR="003F3BD4" w:rsidRPr="00A34B8B">
        <w:rPr>
          <w:rFonts w:asciiTheme="majorHAnsi" w:hAnsiTheme="majorHAnsi" w:cstheme="majorHAnsi"/>
          <w:color w:val="000000"/>
          <w:lang w:val="en-GB"/>
        </w:rPr>
        <w:t xml:space="preserve"> its obligations under this </w:t>
      </w:r>
      <w:r w:rsidR="005F20F4">
        <w:rPr>
          <w:rFonts w:asciiTheme="majorHAnsi" w:hAnsiTheme="majorHAnsi" w:cstheme="majorHAnsi"/>
          <w:color w:val="000000"/>
          <w:lang w:val="en-GB"/>
        </w:rPr>
        <w:t>A</w:t>
      </w:r>
      <w:r w:rsidR="003F3BD4" w:rsidRPr="00A34B8B">
        <w:rPr>
          <w:rFonts w:asciiTheme="majorHAnsi" w:hAnsiTheme="majorHAnsi" w:cstheme="majorHAnsi"/>
          <w:color w:val="000000"/>
          <w:lang w:val="en-GB"/>
        </w:rPr>
        <w:t xml:space="preserve">greement. </w:t>
      </w:r>
    </w:p>
    <w:p w14:paraId="05B77559" w14:textId="77777777" w:rsidR="006335D0" w:rsidRPr="00A34B8B" w:rsidRDefault="006335D0" w:rsidP="00B641B6">
      <w:pPr>
        <w:spacing w:after="0" w:line="240" w:lineRule="auto"/>
        <w:ind w:left="284"/>
        <w:jc w:val="both"/>
        <w:rPr>
          <w:rFonts w:asciiTheme="majorHAnsi" w:hAnsiTheme="majorHAnsi" w:cstheme="majorHAnsi"/>
          <w:color w:val="000000"/>
          <w:lang w:val="en-GB"/>
        </w:rPr>
      </w:pPr>
    </w:p>
    <w:p w14:paraId="6A1D7DEB" w14:textId="6A6030BF" w:rsidR="006335D0" w:rsidRPr="00A34B8B" w:rsidRDefault="003F3BD4" w:rsidP="00B641B6">
      <w:pPr>
        <w:pStyle w:val="ListParagraph"/>
        <w:numPr>
          <w:ilvl w:val="0"/>
          <w:numId w:val="11"/>
        </w:numPr>
        <w:spacing w:after="0" w:line="240" w:lineRule="auto"/>
        <w:ind w:left="284"/>
        <w:jc w:val="both"/>
        <w:rPr>
          <w:rFonts w:asciiTheme="majorHAnsi" w:hAnsiTheme="majorHAnsi" w:cstheme="majorHAnsi"/>
          <w:color w:val="000000"/>
          <w:lang w:val="en-GB"/>
        </w:rPr>
      </w:pPr>
      <w:r w:rsidRPr="00A34B8B">
        <w:rPr>
          <w:rFonts w:asciiTheme="majorHAnsi" w:hAnsiTheme="majorHAnsi" w:cstheme="majorHAnsi"/>
          <w:color w:val="000000"/>
          <w:lang w:val="en-GB"/>
        </w:rPr>
        <w:t xml:space="preserve">Technical details of the services offered by </w:t>
      </w:r>
      <w:r w:rsidR="00721B97" w:rsidRPr="00A34B8B">
        <w:rPr>
          <w:rFonts w:asciiTheme="majorHAnsi" w:hAnsiTheme="majorHAnsi" w:cstheme="majorHAnsi"/>
          <w:color w:val="000000"/>
          <w:lang w:val="en-GB"/>
        </w:rPr>
        <w:t>the Contractor</w:t>
      </w:r>
      <w:r w:rsidRPr="00A34B8B">
        <w:rPr>
          <w:rFonts w:asciiTheme="majorHAnsi" w:hAnsiTheme="majorHAnsi" w:cstheme="majorHAnsi"/>
          <w:color w:val="000000"/>
          <w:lang w:val="en-GB"/>
        </w:rPr>
        <w:t xml:space="preserve">, the provisions regarding availability (Service Level Agreement), provisions regarding support, and contact details are provided </w:t>
      </w:r>
      <w:r w:rsidRPr="00A34B8B">
        <w:rPr>
          <w:rFonts w:asciiTheme="majorHAnsi" w:hAnsiTheme="majorHAnsi" w:cstheme="majorHAnsi"/>
          <w:lang w:val="en-GB"/>
        </w:rPr>
        <w:t xml:space="preserve">v »SERVICE REQUIREMENTS« and »TECHNICAL DETAILS (Lot </w:t>
      </w:r>
      <w:proofErr w:type="gramStart"/>
      <w:r w:rsidRPr="00A34B8B">
        <w:rPr>
          <w:rFonts w:asciiTheme="majorHAnsi" w:hAnsiTheme="majorHAnsi" w:cstheme="majorHAnsi"/>
          <w:lang w:val="en-GB"/>
        </w:rPr>
        <w:t>2)«</w:t>
      </w:r>
      <w:proofErr w:type="gramEnd"/>
      <w:r w:rsidR="00FD590A" w:rsidRPr="00A34B8B">
        <w:rPr>
          <w:rFonts w:asciiTheme="majorHAnsi" w:hAnsiTheme="majorHAnsi" w:cstheme="majorHAnsi"/>
          <w:lang w:val="en-GB"/>
        </w:rPr>
        <w:t>, which form an integral part of this contract</w:t>
      </w:r>
      <w:r w:rsidRPr="00A34B8B">
        <w:rPr>
          <w:rFonts w:asciiTheme="majorHAnsi" w:hAnsiTheme="majorHAnsi" w:cstheme="majorHAnsi"/>
          <w:color w:val="000000"/>
          <w:lang w:val="en-GB"/>
        </w:rPr>
        <w:t xml:space="preserve">. As the name service offered is a technical service that is subject to constant technical and other innovations, ARNES explicitly agrees that </w:t>
      </w:r>
      <w:r w:rsidR="00721B97" w:rsidRPr="00A34B8B">
        <w:rPr>
          <w:rFonts w:asciiTheme="majorHAnsi" w:hAnsiTheme="majorHAnsi" w:cstheme="majorHAnsi"/>
          <w:color w:val="000000"/>
          <w:lang w:val="en-GB"/>
        </w:rPr>
        <w:t>the Contractor</w:t>
      </w:r>
      <w:r w:rsidRPr="00A34B8B">
        <w:rPr>
          <w:rFonts w:asciiTheme="majorHAnsi" w:hAnsiTheme="majorHAnsi" w:cstheme="majorHAnsi"/>
          <w:color w:val="000000"/>
          <w:lang w:val="en-GB"/>
        </w:rPr>
        <w:t xml:space="preserve"> may make reasonable and expedient changes to </w:t>
      </w:r>
      <w:r w:rsidR="00FD590A" w:rsidRPr="00A34B8B">
        <w:rPr>
          <w:rFonts w:asciiTheme="majorHAnsi" w:hAnsiTheme="majorHAnsi" w:cstheme="majorHAnsi"/>
          <w:color w:val="000000"/>
          <w:lang w:val="en-GB"/>
        </w:rPr>
        <w:t xml:space="preserve">the </w:t>
      </w:r>
      <w:proofErr w:type="gramStart"/>
      <w:r w:rsidRPr="00A34B8B">
        <w:rPr>
          <w:rFonts w:asciiTheme="majorHAnsi" w:hAnsiTheme="majorHAnsi" w:cstheme="majorHAnsi"/>
          <w:color w:val="000000"/>
          <w:lang w:val="en-GB"/>
        </w:rPr>
        <w:t>Technical</w:t>
      </w:r>
      <w:proofErr w:type="gramEnd"/>
      <w:r w:rsidRPr="00A34B8B">
        <w:rPr>
          <w:rFonts w:asciiTheme="majorHAnsi" w:hAnsiTheme="majorHAnsi" w:cstheme="majorHAnsi"/>
          <w:color w:val="000000"/>
          <w:lang w:val="en-GB"/>
        </w:rPr>
        <w:t xml:space="preserve"> details without ARNES's consent.</w:t>
      </w:r>
    </w:p>
    <w:p w14:paraId="7AA33734" w14:textId="77777777" w:rsidR="006335D0" w:rsidRPr="00A34B8B" w:rsidRDefault="006335D0" w:rsidP="00B641B6">
      <w:pPr>
        <w:spacing w:after="0" w:line="240" w:lineRule="auto"/>
        <w:ind w:left="284"/>
        <w:jc w:val="both"/>
        <w:rPr>
          <w:rFonts w:asciiTheme="majorHAnsi" w:hAnsiTheme="majorHAnsi" w:cstheme="majorHAnsi"/>
          <w:color w:val="000000"/>
          <w:lang w:val="en-GB"/>
        </w:rPr>
      </w:pPr>
    </w:p>
    <w:p w14:paraId="6289C6C4" w14:textId="400092AC" w:rsidR="006335D0" w:rsidRPr="00A34B8B" w:rsidRDefault="00FD590A" w:rsidP="00B641B6">
      <w:pPr>
        <w:pStyle w:val="ListParagraph"/>
        <w:numPr>
          <w:ilvl w:val="0"/>
          <w:numId w:val="11"/>
        </w:numPr>
        <w:spacing w:after="0" w:line="240" w:lineRule="auto"/>
        <w:ind w:left="284"/>
        <w:jc w:val="both"/>
        <w:rPr>
          <w:rFonts w:asciiTheme="majorHAnsi" w:hAnsiTheme="majorHAnsi" w:cstheme="majorHAnsi"/>
          <w:color w:val="000000"/>
          <w:lang w:val="en-GB"/>
        </w:rPr>
      </w:pPr>
      <w:r w:rsidRPr="00A34B8B">
        <w:rPr>
          <w:rFonts w:asciiTheme="majorHAnsi" w:hAnsiTheme="majorHAnsi" w:cstheme="majorHAnsi"/>
          <w:color w:val="000000"/>
          <w:lang w:val="en-GB"/>
        </w:rPr>
        <w:t xml:space="preserve">The </w:t>
      </w:r>
      <w:r w:rsidR="003F3BD4" w:rsidRPr="00A34B8B">
        <w:rPr>
          <w:rFonts w:asciiTheme="majorHAnsi" w:hAnsiTheme="majorHAnsi" w:cstheme="majorHAnsi"/>
          <w:color w:val="000000"/>
          <w:lang w:val="en-GB"/>
        </w:rPr>
        <w:t>Contractor is entitled to change the technical set-up, in particular anycast locations and name server software, without ARNES’s consent, provided this is not detrimental to the quality of the service.</w:t>
      </w:r>
    </w:p>
    <w:p w14:paraId="5A9B373A" w14:textId="77777777" w:rsidR="006335D0" w:rsidRPr="00A34B8B" w:rsidRDefault="006335D0" w:rsidP="00B641B6">
      <w:pPr>
        <w:spacing w:after="0" w:line="240" w:lineRule="auto"/>
        <w:ind w:left="284"/>
        <w:jc w:val="both"/>
        <w:rPr>
          <w:rFonts w:asciiTheme="majorHAnsi" w:hAnsiTheme="majorHAnsi" w:cstheme="majorHAnsi"/>
          <w:color w:val="000000"/>
          <w:lang w:val="en-GB"/>
        </w:rPr>
      </w:pPr>
    </w:p>
    <w:p w14:paraId="0FA286BD" w14:textId="076BD01B" w:rsidR="006335D0" w:rsidRPr="00A34B8B" w:rsidRDefault="00FD590A" w:rsidP="00B641B6">
      <w:pPr>
        <w:pStyle w:val="ListParagraph"/>
        <w:numPr>
          <w:ilvl w:val="0"/>
          <w:numId w:val="11"/>
        </w:numPr>
        <w:spacing w:after="0" w:line="240" w:lineRule="auto"/>
        <w:ind w:left="284"/>
        <w:jc w:val="both"/>
        <w:rPr>
          <w:rFonts w:asciiTheme="majorHAnsi" w:hAnsiTheme="majorHAnsi" w:cstheme="majorHAnsi"/>
          <w:color w:val="000000"/>
          <w:lang w:val="en-GB"/>
        </w:rPr>
      </w:pPr>
      <w:r w:rsidRPr="00A34B8B">
        <w:rPr>
          <w:rFonts w:asciiTheme="majorHAnsi" w:hAnsiTheme="majorHAnsi" w:cstheme="majorHAnsi"/>
          <w:color w:val="000000"/>
          <w:lang w:val="en-GB"/>
        </w:rPr>
        <w:t xml:space="preserve">The </w:t>
      </w:r>
      <w:r w:rsidR="003F3BD4" w:rsidRPr="00A34B8B">
        <w:rPr>
          <w:rFonts w:asciiTheme="majorHAnsi" w:hAnsiTheme="majorHAnsi" w:cstheme="majorHAnsi"/>
          <w:color w:val="000000"/>
          <w:lang w:val="en-GB"/>
        </w:rPr>
        <w:t xml:space="preserve">Contractor uses state-of-the-art systems for its name service in order to ensure that the service is as reliable as possible. In case of reduced performance for reasons within the control of </w:t>
      </w:r>
      <w:r w:rsidR="00721B97" w:rsidRPr="00A34B8B">
        <w:rPr>
          <w:rFonts w:asciiTheme="majorHAnsi" w:hAnsiTheme="majorHAnsi" w:cstheme="majorHAnsi"/>
          <w:color w:val="000000"/>
          <w:lang w:val="en-GB"/>
        </w:rPr>
        <w:t>the Contractor</w:t>
      </w:r>
      <w:r w:rsidR="003F3BD4" w:rsidRPr="00A34B8B">
        <w:rPr>
          <w:rFonts w:asciiTheme="majorHAnsi" w:hAnsiTheme="majorHAnsi" w:cstheme="majorHAnsi"/>
          <w:color w:val="000000"/>
          <w:lang w:val="en-GB"/>
        </w:rPr>
        <w:t>, the contracting parties also conclude the Service Level Agreement in clause 10.</w:t>
      </w:r>
    </w:p>
    <w:p w14:paraId="6917ABE4" w14:textId="77777777" w:rsidR="006335D0" w:rsidRPr="00A34B8B" w:rsidRDefault="006335D0" w:rsidP="00B641B6">
      <w:pPr>
        <w:spacing w:after="0" w:line="240" w:lineRule="auto"/>
        <w:ind w:left="284"/>
        <w:jc w:val="both"/>
        <w:rPr>
          <w:rFonts w:asciiTheme="majorHAnsi" w:hAnsiTheme="majorHAnsi" w:cstheme="majorHAnsi"/>
          <w:color w:val="000000"/>
          <w:lang w:val="en-GB"/>
        </w:rPr>
      </w:pPr>
    </w:p>
    <w:p w14:paraId="4C2A429D" w14:textId="4CC02F35" w:rsidR="006335D0" w:rsidRPr="00A34B8B" w:rsidRDefault="00FD590A" w:rsidP="00B641B6">
      <w:pPr>
        <w:pStyle w:val="ListParagraph"/>
        <w:numPr>
          <w:ilvl w:val="0"/>
          <w:numId w:val="11"/>
        </w:numPr>
        <w:spacing w:after="0" w:line="240" w:lineRule="auto"/>
        <w:ind w:left="284"/>
        <w:jc w:val="both"/>
        <w:rPr>
          <w:rFonts w:asciiTheme="majorHAnsi" w:hAnsiTheme="majorHAnsi" w:cstheme="majorHAnsi"/>
          <w:color w:val="000000"/>
          <w:lang w:val="en-GB"/>
        </w:rPr>
      </w:pPr>
      <w:r w:rsidRPr="00A34B8B">
        <w:rPr>
          <w:rFonts w:asciiTheme="majorHAnsi" w:hAnsiTheme="majorHAnsi" w:cstheme="majorHAnsi"/>
          <w:color w:val="000000"/>
          <w:lang w:val="en-GB"/>
        </w:rPr>
        <w:t xml:space="preserve">The </w:t>
      </w:r>
      <w:r w:rsidR="003F3BD4" w:rsidRPr="00A34B8B">
        <w:rPr>
          <w:rFonts w:asciiTheme="majorHAnsi" w:hAnsiTheme="majorHAnsi" w:cstheme="majorHAnsi"/>
          <w:color w:val="000000"/>
          <w:lang w:val="en-GB"/>
        </w:rPr>
        <w:t xml:space="preserve">Contractor has the right to refuse to provide ARNES with the name service, either partly or in full, for as long as and to the extent necessary, if ARNES's zones severely threaten the stability of the service. If </w:t>
      </w:r>
      <w:r w:rsidR="00721B97" w:rsidRPr="00A34B8B">
        <w:rPr>
          <w:rFonts w:asciiTheme="majorHAnsi" w:hAnsiTheme="majorHAnsi" w:cstheme="majorHAnsi"/>
          <w:color w:val="000000"/>
          <w:lang w:val="en-GB"/>
        </w:rPr>
        <w:t>the Contractor</w:t>
      </w:r>
      <w:r w:rsidR="003F3BD4" w:rsidRPr="00A34B8B">
        <w:rPr>
          <w:rFonts w:asciiTheme="majorHAnsi" w:hAnsiTheme="majorHAnsi" w:cstheme="majorHAnsi"/>
          <w:color w:val="000000"/>
          <w:lang w:val="en-GB"/>
        </w:rPr>
        <w:t xml:space="preserve"> hosts more than one zone for ARNES and the problem is limited to a certain zone, </w:t>
      </w:r>
      <w:r w:rsidR="00721B97" w:rsidRPr="00A34B8B">
        <w:rPr>
          <w:rFonts w:asciiTheme="majorHAnsi" w:hAnsiTheme="majorHAnsi" w:cstheme="majorHAnsi"/>
          <w:color w:val="000000"/>
          <w:lang w:val="en-GB"/>
        </w:rPr>
        <w:t>the Contractor</w:t>
      </w:r>
      <w:r w:rsidR="003F3BD4" w:rsidRPr="00A34B8B">
        <w:rPr>
          <w:rFonts w:asciiTheme="majorHAnsi" w:hAnsiTheme="majorHAnsi" w:cstheme="majorHAnsi"/>
          <w:color w:val="000000"/>
          <w:lang w:val="en-GB"/>
        </w:rPr>
        <w:t xml:space="preserve"> will partly or fully deny the service for that zone only. ARNES will be notified of any such actions immediately by e</w:t>
      </w:r>
      <w:r w:rsidR="00721B97" w:rsidRPr="00A34B8B">
        <w:rPr>
          <w:rFonts w:asciiTheme="majorHAnsi" w:hAnsiTheme="majorHAnsi" w:cstheme="majorHAnsi"/>
          <w:color w:val="000000"/>
          <w:lang w:val="en-GB"/>
        </w:rPr>
        <w:t>mail</w:t>
      </w:r>
      <w:r w:rsidR="003F3BD4" w:rsidRPr="00A34B8B">
        <w:rPr>
          <w:rFonts w:asciiTheme="majorHAnsi" w:hAnsiTheme="majorHAnsi" w:cstheme="majorHAnsi"/>
          <w:color w:val="000000"/>
          <w:lang w:val="en-GB"/>
        </w:rPr>
        <w:t>.</w:t>
      </w:r>
    </w:p>
    <w:p w14:paraId="0C4A5363" w14:textId="77777777" w:rsidR="006335D0" w:rsidRPr="00A34B8B" w:rsidRDefault="006335D0" w:rsidP="00B641B6">
      <w:pPr>
        <w:spacing w:after="0" w:line="240" w:lineRule="auto"/>
        <w:ind w:left="284"/>
        <w:jc w:val="both"/>
        <w:rPr>
          <w:rFonts w:asciiTheme="majorHAnsi" w:hAnsiTheme="majorHAnsi" w:cstheme="majorHAnsi"/>
          <w:color w:val="000000"/>
          <w:lang w:val="en-GB"/>
        </w:rPr>
      </w:pPr>
    </w:p>
    <w:p w14:paraId="1A6DA1FB" w14:textId="51D191C4" w:rsidR="006335D0" w:rsidRPr="00A34B8B" w:rsidRDefault="003F3BD4" w:rsidP="00B641B6">
      <w:pPr>
        <w:pStyle w:val="ListParagraph"/>
        <w:numPr>
          <w:ilvl w:val="0"/>
          <w:numId w:val="11"/>
        </w:numPr>
        <w:spacing w:after="0" w:line="240" w:lineRule="auto"/>
        <w:ind w:left="284"/>
        <w:jc w:val="both"/>
        <w:rPr>
          <w:rFonts w:asciiTheme="majorHAnsi" w:hAnsiTheme="majorHAnsi" w:cstheme="majorHAnsi"/>
          <w:color w:val="000000"/>
          <w:lang w:val="en-GB"/>
        </w:rPr>
      </w:pPr>
      <w:r w:rsidRPr="00A34B8B">
        <w:rPr>
          <w:rFonts w:asciiTheme="majorHAnsi" w:hAnsiTheme="majorHAnsi" w:cstheme="majorHAnsi"/>
          <w:color w:val="000000"/>
          <w:lang w:val="en-GB"/>
        </w:rPr>
        <w:t xml:space="preserve">All communication between the contracting parties will take place primarily in electronic form between the contacts to be named by the contracting parties in </w:t>
      </w:r>
      <w:r w:rsidR="00FD590A" w:rsidRPr="00A34B8B">
        <w:rPr>
          <w:rFonts w:asciiTheme="majorHAnsi" w:hAnsiTheme="majorHAnsi" w:cstheme="majorHAnsi"/>
          <w:color w:val="000000"/>
          <w:lang w:val="en-GB"/>
        </w:rPr>
        <w:t xml:space="preserve">the </w:t>
      </w:r>
      <w:r w:rsidRPr="00A34B8B">
        <w:rPr>
          <w:rFonts w:asciiTheme="majorHAnsi" w:hAnsiTheme="majorHAnsi" w:cstheme="majorHAnsi"/>
          <w:lang w:val="en-GB"/>
        </w:rPr>
        <w:t xml:space="preserve">»TECHNICAL DETAILS (Lot </w:t>
      </w:r>
      <w:proofErr w:type="gramStart"/>
      <w:r w:rsidRPr="00A34B8B">
        <w:rPr>
          <w:rFonts w:asciiTheme="majorHAnsi" w:hAnsiTheme="majorHAnsi" w:cstheme="majorHAnsi"/>
          <w:lang w:val="en-GB"/>
        </w:rPr>
        <w:t>2)«</w:t>
      </w:r>
      <w:proofErr w:type="gramEnd"/>
      <w:r w:rsidRPr="00A34B8B">
        <w:rPr>
          <w:rFonts w:asciiTheme="majorHAnsi" w:hAnsiTheme="majorHAnsi" w:cstheme="majorHAnsi"/>
          <w:color w:val="000000"/>
          <w:lang w:val="en-GB"/>
        </w:rPr>
        <w:t xml:space="preserve">, except in cases where the written form is expressly required under this </w:t>
      </w:r>
      <w:r w:rsidR="005F20F4">
        <w:rPr>
          <w:rFonts w:asciiTheme="majorHAnsi" w:hAnsiTheme="majorHAnsi" w:cstheme="majorHAnsi"/>
          <w:color w:val="000000"/>
          <w:lang w:val="en-GB"/>
        </w:rPr>
        <w:t>A</w:t>
      </w:r>
      <w:r w:rsidRPr="00A34B8B">
        <w:rPr>
          <w:rFonts w:asciiTheme="majorHAnsi" w:hAnsiTheme="majorHAnsi" w:cstheme="majorHAnsi"/>
          <w:color w:val="000000"/>
          <w:lang w:val="en-GB"/>
        </w:rPr>
        <w:t xml:space="preserve">greement. Each contracting party will inform the other of any changes in </w:t>
      </w:r>
      <w:r w:rsidR="00FD590A" w:rsidRPr="00A34B8B">
        <w:rPr>
          <w:rFonts w:asciiTheme="majorHAnsi" w:hAnsiTheme="majorHAnsi" w:cstheme="majorHAnsi"/>
          <w:color w:val="000000"/>
          <w:lang w:val="en-GB"/>
        </w:rPr>
        <w:t xml:space="preserve">the </w:t>
      </w:r>
      <w:r w:rsidRPr="00A34B8B">
        <w:rPr>
          <w:rFonts w:asciiTheme="majorHAnsi" w:hAnsiTheme="majorHAnsi" w:cstheme="majorHAnsi"/>
          <w:color w:val="000000"/>
          <w:lang w:val="en-GB"/>
        </w:rPr>
        <w:t>contact details without delay.</w:t>
      </w:r>
    </w:p>
    <w:p w14:paraId="7AEBE9AE" w14:textId="77777777" w:rsidR="006335D0" w:rsidRPr="00A34B8B" w:rsidRDefault="006335D0" w:rsidP="00B641B6">
      <w:pPr>
        <w:spacing w:after="0" w:line="240" w:lineRule="auto"/>
        <w:jc w:val="both"/>
        <w:rPr>
          <w:rFonts w:asciiTheme="majorHAnsi" w:hAnsiTheme="majorHAnsi" w:cstheme="majorHAnsi"/>
          <w:color w:val="005D7D"/>
          <w:sz w:val="16"/>
          <w:szCs w:val="16"/>
          <w:lang w:val="en-GB"/>
        </w:rPr>
      </w:pPr>
    </w:p>
    <w:p w14:paraId="4770ADB3" w14:textId="21A4EFB7" w:rsidR="006335D0" w:rsidRPr="00A34B8B" w:rsidRDefault="003F3BD4" w:rsidP="00B641B6">
      <w:pPr>
        <w:pStyle w:val="ListParagraph"/>
        <w:numPr>
          <w:ilvl w:val="0"/>
          <w:numId w:val="19"/>
        </w:numPr>
        <w:spacing w:after="0" w:line="240" w:lineRule="auto"/>
        <w:ind w:left="426"/>
        <w:jc w:val="both"/>
        <w:rPr>
          <w:rFonts w:asciiTheme="majorHAnsi" w:hAnsiTheme="majorHAnsi" w:cstheme="majorHAnsi"/>
          <w:color w:val="003A81"/>
          <w:sz w:val="30"/>
          <w:szCs w:val="30"/>
          <w:lang w:val="en-GB"/>
        </w:rPr>
      </w:pPr>
      <w:r w:rsidRPr="00A34B8B">
        <w:rPr>
          <w:rFonts w:asciiTheme="majorHAnsi" w:hAnsiTheme="majorHAnsi" w:cstheme="majorHAnsi"/>
          <w:color w:val="003A81"/>
          <w:sz w:val="30"/>
          <w:szCs w:val="30"/>
          <w:lang w:val="en-GB"/>
        </w:rPr>
        <w:t>Duties of the User (ARNES)</w:t>
      </w:r>
    </w:p>
    <w:p w14:paraId="410A1E5D" w14:textId="77777777" w:rsidR="00C55CB1" w:rsidRPr="00A34B8B" w:rsidRDefault="00C55CB1" w:rsidP="00B641B6">
      <w:pPr>
        <w:spacing w:after="0" w:line="240" w:lineRule="auto"/>
        <w:jc w:val="both"/>
        <w:rPr>
          <w:rFonts w:asciiTheme="majorHAnsi" w:hAnsiTheme="majorHAnsi" w:cstheme="majorHAnsi"/>
          <w:color w:val="003A81"/>
          <w:sz w:val="30"/>
          <w:szCs w:val="30"/>
          <w:lang w:val="en-GB"/>
        </w:rPr>
      </w:pPr>
    </w:p>
    <w:p w14:paraId="48C47EAC" w14:textId="141E34DE" w:rsidR="006335D0" w:rsidRPr="00A34B8B" w:rsidRDefault="003F3BD4" w:rsidP="00B641B6">
      <w:pPr>
        <w:pStyle w:val="ListParagraph"/>
        <w:numPr>
          <w:ilvl w:val="0"/>
          <w:numId w:val="13"/>
        </w:numPr>
        <w:spacing w:after="0" w:line="240" w:lineRule="auto"/>
        <w:ind w:left="426"/>
        <w:jc w:val="both"/>
        <w:rPr>
          <w:rFonts w:asciiTheme="majorHAnsi" w:hAnsiTheme="majorHAnsi" w:cstheme="majorHAnsi"/>
          <w:color w:val="000000"/>
          <w:lang w:val="en-GB"/>
        </w:rPr>
      </w:pPr>
      <w:r w:rsidRPr="00A34B8B">
        <w:rPr>
          <w:rFonts w:asciiTheme="majorHAnsi" w:hAnsiTheme="majorHAnsi" w:cstheme="majorHAnsi"/>
          <w:color w:val="000000"/>
          <w:lang w:val="en-GB"/>
        </w:rPr>
        <w:t xml:space="preserve">With regard to </w:t>
      </w:r>
      <w:r w:rsidR="00112706">
        <w:rPr>
          <w:rFonts w:asciiTheme="majorHAnsi" w:hAnsiTheme="majorHAnsi" w:cstheme="majorHAnsi"/>
          <w:color w:val="000000"/>
          <w:lang w:val="en-GB"/>
        </w:rPr>
        <w:t xml:space="preserve">the </w:t>
      </w:r>
      <w:r w:rsidRPr="00A34B8B">
        <w:rPr>
          <w:rFonts w:asciiTheme="majorHAnsi" w:hAnsiTheme="majorHAnsi" w:cstheme="majorHAnsi"/>
          <w:color w:val="000000"/>
          <w:lang w:val="en-GB"/>
        </w:rPr>
        <w:t xml:space="preserve">use of the service provided by </w:t>
      </w:r>
      <w:r w:rsidR="00721B97" w:rsidRPr="00A34B8B">
        <w:rPr>
          <w:rFonts w:asciiTheme="majorHAnsi" w:hAnsiTheme="majorHAnsi" w:cstheme="majorHAnsi"/>
          <w:color w:val="000000"/>
          <w:lang w:val="en-GB"/>
        </w:rPr>
        <w:t>the Contractor</w:t>
      </w:r>
      <w:r w:rsidRPr="00A34B8B">
        <w:rPr>
          <w:rFonts w:asciiTheme="majorHAnsi" w:hAnsiTheme="majorHAnsi" w:cstheme="majorHAnsi"/>
          <w:color w:val="000000"/>
          <w:lang w:val="en-GB"/>
        </w:rPr>
        <w:t xml:space="preserve">, ARNES is responsible for the zones/domains </w:t>
      </w:r>
      <w:r w:rsidR="00FD590A" w:rsidRPr="00A34B8B">
        <w:rPr>
          <w:rFonts w:asciiTheme="majorHAnsi" w:hAnsiTheme="majorHAnsi" w:cstheme="majorHAnsi"/>
          <w:color w:val="000000"/>
          <w:lang w:val="en-GB"/>
        </w:rPr>
        <w:t xml:space="preserve">that </w:t>
      </w:r>
      <w:r w:rsidRPr="00A34B8B">
        <w:rPr>
          <w:rFonts w:asciiTheme="majorHAnsi" w:hAnsiTheme="majorHAnsi" w:cstheme="majorHAnsi"/>
          <w:color w:val="000000"/>
          <w:lang w:val="en-GB"/>
        </w:rPr>
        <w:t>it names. In particular, this refers to configurations performed by ARNES and the data contained in the zones. ARNES hereby confirms that it has the required authori</w:t>
      </w:r>
      <w:r w:rsidR="00721B97" w:rsidRPr="00A34B8B">
        <w:rPr>
          <w:rFonts w:asciiTheme="majorHAnsi" w:hAnsiTheme="majorHAnsi" w:cstheme="majorHAnsi"/>
          <w:color w:val="000000"/>
          <w:lang w:val="en-GB"/>
        </w:rPr>
        <w:t>s</w:t>
      </w:r>
      <w:r w:rsidRPr="00A34B8B">
        <w:rPr>
          <w:rFonts w:asciiTheme="majorHAnsi" w:hAnsiTheme="majorHAnsi" w:cstheme="majorHAnsi"/>
          <w:color w:val="000000"/>
          <w:lang w:val="en-GB"/>
        </w:rPr>
        <w:t xml:space="preserve">ation in respect of all of the data in question. </w:t>
      </w:r>
    </w:p>
    <w:p w14:paraId="353C73BD" w14:textId="77777777" w:rsidR="006335D0" w:rsidRPr="00A34B8B" w:rsidRDefault="006335D0" w:rsidP="00B641B6">
      <w:pPr>
        <w:spacing w:after="0" w:line="240" w:lineRule="auto"/>
        <w:ind w:left="426"/>
        <w:jc w:val="both"/>
        <w:rPr>
          <w:rFonts w:asciiTheme="majorHAnsi" w:hAnsiTheme="majorHAnsi" w:cstheme="majorHAnsi"/>
          <w:color w:val="000000"/>
          <w:lang w:val="en-GB"/>
        </w:rPr>
      </w:pPr>
    </w:p>
    <w:p w14:paraId="6B30D8AC" w14:textId="6DBD82A0" w:rsidR="006335D0" w:rsidRPr="00A34B8B" w:rsidRDefault="00BE15E2" w:rsidP="00B641B6">
      <w:pPr>
        <w:pStyle w:val="ListParagraph"/>
        <w:numPr>
          <w:ilvl w:val="0"/>
          <w:numId w:val="13"/>
        </w:numPr>
        <w:spacing w:after="0" w:line="240" w:lineRule="auto"/>
        <w:ind w:left="426"/>
        <w:jc w:val="both"/>
        <w:rPr>
          <w:rFonts w:asciiTheme="majorHAnsi" w:hAnsiTheme="majorHAnsi" w:cstheme="majorHAnsi"/>
          <w:color w:val="000000"/>
          <w:lang w:val="en-GB"/>
        </w:rPr>
      </w:pPr>
      <w:r w:rsidRPr="00A34B8B">
        <w:rPr>
          <w:rFonts w:asciiTheme="majorHAnsi" w:hAnsiTheme="majorHAnsi" w:cstheme="majorHAnsi"/>
          <w:color w:val="000000"/>
          <w:lang w:val="en-GB"/>
        </w:rPr>
        <w:t xml:space="preserve">ARNES is responsible for providing its customers with any support that becomes necessary due to the provision of the service. </w:t>
      </w:r>
    </w:p>
    <w:p w14:paraId="4BF53578" w14:textId="77777777" w:rsidR="006335D0" w:rsidRPr="00A34B8B" w:rsidRDefault="006335D0" w:rsidP="00B641B6">
      <w:pPr>
        <w:spacing w:after="0" w:line="240" w:lineRule="auto"/>
        <w:ind w:left="426"/>
        <w:jc w:val="both"/>
        <w:rPr>
          <w:rFonts w:asciiTheme="majorHAnsi" w:hAnsiTheme="majorHAnsi" w:cstheme="majorHAnsi"/>
          <w:color w:val="000000"/>
          <w:lang w:val="en-GB"/>
        </w:rPr>
      </w:pPr>
    </w:p>
    <w:p w14:paraId="19112785" w14:textId="034E547A" w:rsidR="006335D0" w:rsidRPr="00A34B8B" w:rsidRDefault="00BE15E2" w:rsidP="00B641B6">
      <w:pPr>
        <w:pStyle w:val="ListParagraph"/>
        <w:numPr>
          <w:ilvl w:val="0"/>
          <w:numId w:val="13"/>
        </w:numPr>
        <w:spacing w:after="0" w:line="240" w:lineRule="auto"/>
        <w:ind w:left="426"/>
        <w:jc w:val="both"/>
        <w:rPr>
          <w:rFonts w:asciiTheme="majorHAnsi" w:hAnsiTheme="majorHAnsi" w:cstheme="majorHAnsi"/>
          <w:color w:val="000000"/>
          <w:lang w:val="en-GB"/>
        </w:rPr>
      </w:pPr>
      <w:r w:rsidRPr="00A34B8B">
        <w:rPr>
          <w:rFonts w:asciiTheme="majorHAnsi" w:hAnsiTheme="majorHAnsi" w:cstheme="majorHAnsi"/>
          <w:color w:val="000000"/>
          <w:lang w:val="en-GB"/>
        </w:rPr>
        <w:t>ARNES must have at its disposal the technical and other capabilities necessary in order to use the service.</w:t>
      </w:r>
    </w:p>
    <w:p w14:paraId="4225D483" w14:textId="77777777" w:rsidR="006335D0" w:rsidRPr="00A34B8B" w:rsidRDefault="006335D0" w:rsidP="00B641B6">
      <w:pPr>
        <w:spacing w:after="0" w:line="240" w:lineRule="auto"/>
        <w:ind w:left="426"/>
        <w:jc w:val="both"/>
        <w:rPr>
          <w:rFonts w:asciiTheme="majorHAnsi" w:hAnsiTheme="majorHAnsi" w:cstheme="majorHAnsi"/>
          <w:color w:val="000000"/>
          <w:lang w:val="en-GB"/>
        </w:rPr>
      </w:pPr>
    </w:p>
    <w:p w14:paraId="40566C19" w14:textId="3F820518" w:rsidR="006335D0" w:rsidRPr="00A34B8B" w:rsidRDefault="003F3BD4" w:rsidP="00B641B6">
      <w:pPr>
        <w:pStyle w:val="ListParagraph"/>
        <w:numPr>
          <w:ilvl w:val="0"/>
          <w:numId w:val="13"/>
        </w:numPr>
        <w:spacing w:after="0" w:line="240" w:lineRule="auto"/>
        <w:ind w:left="426"/>
        <w:jc w:val="both"/>
        <w:rPr>
          <w:rFonts w:asciiTheme="majorHAnsi" w:hAnsiTheme="majorHAnsi" w:cstheme="majorHAnsi"/>
          <w:color w:val="000000"/>
          <w:lang w:val="en-GB"/>
        </w:rPr>
      </w:pPr>
      <w:r w:rsidRPr="00A34B8B">
        <w:rPr>
          <w:rFonts w:asciiTheme="majorHAnsi" w:hAnsiTheme="majorHAnsi" w:cstheme="majorHAnsi"/>
          <w:color w:val="000000"/>
          <w:lang w:val="en-GB"/>
        </w:rPr>
        <w:t>In addition, ARNES is responsible for ensuring that it has obtained any and all legal or official permits or private authori</w:t>
      </w:r>
      <w:r w:rsidR="00721B97" w:rsidRPr="00A34B8B">
        <w:rPr>
          <w:rFonts w:asciiTheme="majorHAnsi" w:hAnsiTheme="majorHAnsi" w:cstheme="majorHAnsi"/>
          <w:color w:val="000000"/>
          <w:lang w:val="en-GB"/>
        </w:rPr>
        <w:t>s</w:t>
      </w:r>
      <w:r w:rsidRPr="00A34B8B">
        <w:rPr>
          <w:rFonts w:asciiTheme="majorHAnsi" w:hAnsiTheme="majorHAnsi" w:cstheme="majorHAnsi"/>
          <w:color w:val="000000"/>
          <w:lang w:val="en-GB"/>
        </w:rPr>
        <w:t xml:space="preserve">ations necessary in order to use the service described in this </w:t>
      </w:r>
      <w:r w:rsidR="005F20F4">
        <w:rPr>
          <w:rFonts w:asciiTheme="majorHAnsi" w:hAnsiTheme="majorHAnsi" w:cstheme="majorHAnsi"/>
          <w:color w:val="000000"/>
          <w:lang w:val="en-GB"/>
        </w:rPr>
        <w:t>A</w:t>
      </w:r>
      <w:r w:rsidRPr="00A34B8B">
        <w:rPr>
          <w:rFonts w:asciiTheme="majorHAnsi" w:hAnsiTheme="majorHAnsi" w:cstheme="majorHAnsi"/>
          <w:color w:val="000000"/>
          <w:lang w:val="en-GB"/>
        </w:rPr>
        <w:t xml:space="preserve">greement. </w:t>
      </w:r>
    </w:p>
    <w:p w14:paraId="4E7DD200" w14:textId="77777777" w:rsidR="006335D0" w:rsidRPr="00A34B8B" w:rsidRDefault="006335D0" w:rsidP="00B641B6">
      <w:pPr>
        <w:spacing w:after="0" w:line="240" w:lineRule="auto"/>
        <w:ind w:left="426"/>
        <w:jc w:val="both"/>
        <w:rPr>
          <w:rFonts w:asciiTheme="majorHAnsi" w:hAnsiTheme="majorHAnsi" w:cstheme="majorHAnsi"/>
          <w:color w:val="000000"/>
          <w:lang w:val="en-GB"/>
        </w:rPr>
      </w:pPr>
    </w:p>
    <w:p w14:paraId="4BEE1873" w14:textId="4B92F796" w:rsidR="006335D0" w:rsidRPr="00A34B8B" w:rsidRDefault="003F3BD4" w:rsidP="00B641B6">
      <w:pPr>
        <w:pStyle w:val="ListParagraph"/>
        <w:numPr>
          <w:ilvl w:val="0"/>
          <w:numId w:val="13"/>
        </w:numPr>
        <w:spacing w:after="0" w:line="240" w:lineRule="auto"/>
        <w:ind w:left="426"/>
        <w:jc w:val="both"/>
        <w:rPr>
          <w:rFonts w:asciiTheme="majorHAnsi" w:hAnsiTheme="majorHAnsi" w:cstheme="majorHAnsi"/>
          <w:color w:val="000000"/>
          <w:lang w:val="en-GB"/>
        </w:rPr>
      </w:pPr>
      <w:r w:rsidRPr="00A34B8B">
        <w:rPr>
          <w:rFonts w:asciiTheme="majorHAnsi" w:hAnsiTheme="majorHAnsi" w:cstheme="majorHAnsi"/>
          <w:color w:val="000000"/>
          <w:lang w:val="en-GB"/>
        </w:rPr>
        <w:t xml:space="preserve">With regard to clause 2.f) of this </w:t>
      </w:r>
      <w:r w:rsidR="005F20F4">
        <w:rPr>
          <w:rFonts w:asciiTheme="majorHAnsi" w:hAnsiTheme="majorHAnsi" w:cstheme="majorHAnsi"/>
          <w:color w:val="000000"/>
          <w:lang w:val="en-GB"/>
        </w:rPr>
        <w:t>A</w:t>
      </w:r>
      <w:r w:rsidRPr="00A34B8B">
        <w:rPr>
          <w:rFonts w:asciiTheme="majorHAnsi" w:hAnsiTheme="majorHAnsi" w:cstheme="majorHAnsi"/>
          <w:color w:val="000000"/>
          <w:lang w:val="en-GB"/>
        </w:rPr>
        <w:t xml:space="preserve">greement, ARNES is obliged to take all reasonable action within its power in order to eliminate or at least mitigate the effects of any attack on </w:t>
      </w:r>
      <w:r w:rsidR="00721B97" w:rsidRPr="00A34B8B">
        <w:rPr>
          <w:rFonts w:asciiTheme="majorHAnsi" w:hAnsiTheme="majorHAnsi" w:cstheme="majorHAnsi"/>
          <w:color w:val="000000"/>
          <w:lang w:val="en-GB"/>
        </w:rPr>
        <w:t>the Contractor</w:t>
      </w:r>
      <w:r w:rsidRPr="00A34B8B">
        <w:rPr>
          <w:rFonts w:asciiTheme="majorHAnsi" w:hAnsiTheme="majorHAnsi" w:cstheme="majorHAnsi"/>
          <w:color w:val="000000"/>
          <w:lang w:val="en-GB"/>
        </w:rPr>
        <w:t>.</w:t>
      </w:r>
    </w:p>
    <w:p w14:paraId="082CD470" w14:textId="77777777" w:rsidR="006335D0" w:rsidRPr="00A34B8B" w:rsidRDefault="006335D0" w:rsidP="00B641B6">
      <w:pPr>
        <w:spacing w:after="0" w:line="240" w:lineRule="auto"/>
        <w:ind w:left="426"/>
        <w:jc w:val="both"/>
        <w:rPr>
          <w:rFonts w:asciiTheme="majorHAnsi" w:hAnsiTheme="majorHAnsi" w:cstheme="majorHAnsi"/>
          <w:color w:val="000000"/>
          <w:lang w:val="en-GB"/>
        </w:rPr>
      </w:pPr>
    </w:p>
    <w:p w14:paraId="3ADE8C4D" w14:textId="6349D904" w:rsidR="006335D0" w:rsidRPr="00A34B8B" w:rsidRDefault="00BE15E2" w:rsidP="00B641B6">
      <w:pPr>
        <w:pStyle w:val="ListParagraph"/>
        <w:numPr>
          <w:ilvl w:val="0"/>
          <w:numId w:val="13"/>
        </w:numPr>
        <w:spacing w:after="0" w:line="240" w:lineRule="auto"/>
        <w:ind w:left="426"/>
        <w:jc w:val="both"/>
        <w:rPr>
          <w:rFonts w:asciiTheme="majorHAnsi" w:hAnsiTheme="majorHAnsi" w:cstheme="majorHAnsi"/>
          <w:color w:val="000000"/>
          <w:lang w:val="en-GB"/>
        </w:rPr>
      </w:pPr>
      <w:r w:rsidRPr="00A34B8B">
        <w:rPr>
          <w:rFonts w:asciiTheme="majorHAnsi" w:hAnsiTheme="majorHAnsi" w:cstheme="majorHAnsi"/>
          <w:color w:val="000000"/>
          <w:lang w:val="en-GB"/>
        </w:rPr>
        <w:t xml:space="preserve">ARNES is obliged to settle any unpaid amounts invoiced by </w:t>
      </w:r>
      <w:r w:rsidR="00721B97" w:rsidRPr="00A34B8B">
        <w:rPr>
          <w:rFonts w:asciiTheme="majorHAnsi" w:hAnsiTheme="majorHAnsi" w:cstheme="majorHAnsi"/>
          <w:color w:val="000000"/>
          <w:lang w:val="en-GB"/>
        </w:rPr>
        <w:t>the Contractor</w:t>
      </w:r>
      <w:r w:rsidRPr="00A34B8B">
        <w:rPr>
          <w:rFonts w:asciiTheme="majorHAnsi" w:hAnsiTheme="majorHAnsi" w:cstheme="majorHAnsi"/>
          <w:color w:val="000000"/>
          <w:lang w:val="en-GB"/>
        </w:rPr>
        <w:t xml:space="preserve"> for the service in accordance with clause 4. of this </w:t>
      </w:r>
      <w:r w:rsidR="005F20F4">
        <w:rPr>
          <w:rFonts w:asciiTheme="majorHAnsi" w:hAnsiTheme="majorHAnsi" w:cstheme="majorHAnsi"/>
          <w:color w:val="000000"/>
          <w:lang w:val="en-GB"/>
        </w:rPr>
        <w:t>A</w:t>
      </w:r>
      <w:r w:rsidRPr="00A34B8B">
        <w:rPr>
          <w:rFonts w:asciiTheme="majorHAnsi" w:hAnsiTheme="majorHAnsi" w:cstheme="majorHAnsi"/>
          <w:color w:val="000000"/>
          <w:lang w:val="en-GB"/>
        </w:rPr>
        <w:t xml:space="preserve">greement promptly and without deductions. </w:t>
      </w:r>
    </w:p>
    <w:p w14:paraId="06B947FC" w14:textId="77777777" w:rsidR="006335D0" w:rsidRPr="00A34B8B" w:rsidRDefault="006335D0" w:rsidP="00B641B6">
      <w:pPr>
        <w:spacing w:after="0" w:line="240" w:lineRule="auto"/>
        <w:ind w:left="426"/>
        <w:jc w:val="both"/>
        <w:rPr>
          <w:rFonts w:asciiTheme="majorHAnsi" w:hAnsiTheme="majorHAnsi" w:cstheme="majorHAnsi"/>
          <w:color w:val="000000"/>
          <w:lang w:val="en-GB"/>
        </w:rPr>
      </w:pPr>
    </w:p>
    <w:p w14:paraId="0D0B3224" w14:textId="38A370FB" w:rsidR="006335D0" w:rsidRPr="00A34B8B" w:rsidRDefault="003F3BD4" w:rsidP="00B641B6">
      <w:pPr>
        <w:pStyle w:val="ListParagraph"/>
        <w:numPr>
          <w:ilvl w:val="0"/>
          <w:numId w:val="13"/>
        </w:numPr>
        <w:spacing w:after="0" w:line="240" w:lineRule="auto"/>
        <w:ind w:left="426"/>
        <w:jc w:val="both"/>
        <w:rPr>
          <w:rFonts w:asciiTheme="majorHAnsi" w:hAnsiTheme="majorHAnsi" w:cstheme="majorHAnsi"/>
          <w:color w:val="000000"/>
          <w:lang w:val="en-GB"/>
        </w:rPr>
      </w:pPr>
      <w:r w:rsidRPr="00A34B8B">
        <w:rPr>
          <w:rFonts w:asciiTheme="majorHAnsi" w:hAnsiTheme="majorHAnsi" w:cstheme="majorHAnsi"/>
          <w:color w:val="000000"/>
          <w:lang w:val="en-GB"/>
        </w:rPr>
        <w:lastRenderedPageBreak/>
        <w:t xml:space="preserve">ARNES undertakes to keep all access codes and data made available by </w:t>
      </w:r>
      <w:r w:rsidR="00721B97" w:rsidRPr="00A34B8B">
        <w:rPr>
          <w:rFonts w:asciiTheme="majorHAnsi" w:hAnsiTheme="majorHAnsi" w:cstheme="majorHAnsi"/>
          <w:color w:val="000000"/>
          <w:lang w:val="en-GB"/>
        </w:rPr>
        <w:t>the Contractor</w:t>
      </w:r>
      <w:r w:rsidRPr="00A34B8B">
        <w:rPr>
          <w:rFonts w:asciiTheme="majorHAnsi" w:hAnsiTheme="majorHAnsi" w:cstheme="majorHAnsi"/>
          <w:color w:val="000000"/>
          <w:lang w:val="en-GB"/>
        </w:rPr>
        <w:t xml:space="preserve"> confidential, except </w:t>
      </w:r>
      <w:r w:rsidR="00FD590A" w:rsidRPr="00A34B8B">
        <w:rPr>
          <w:rFonts w:asciiTheme="majorHAnsi" w:hAnsiTheme="majorHAnsi" w:cstheme="majorHAnsi"/>
          <w:color w:val="000000"/>
          <w:lang w:val="en-GB"/>
        </w:rPr>
        <w:t xml:space="preserve">for </w:t>
      </w:r>
      <w:r w:rsidRPr="00A34B8B">
        <w:rPr>
          <w:rFonts w:asciiTheme="majorHAnsi" w:hAnsiTheme="majorHAnsi" w:cstheme="majorHAnsi"/>
          <w:color w:val="000000"/>
          <w:lang w:val="en-GB"/>
        </w:rPr>
        <w:t>employees or consultants of ARNES on a need-to-know basis for the proper performance of the service, and to take all possible and reasonable data backup measures.</w:t>
      </w:r>
    </w:p>
    <w:p w14:paraId="018F4D46" w14:textId="77777777" w:rsidR="006335D0" w:rsidRPr="00A34B8B" w:rsidRDefault="006335D0" w:rsidP="00B641B6">
      <w:pPr>
        <w:spacing w:after="0" w:line="240" w:lineRule="auto"/>
        <w:jc w:val="both"/>
        <w:rPr>
          <w:rFonts w:asciiTheme="majorHAnsi" w:hAnsiTheme="majorHAnsi" w:cstheme="majorHAnsi"/>
          <w:color w:val="000000"/>
          <w:lang w:val="en-GB"/>
        </w:rPr>
      </w:pPr>
    </w:p>
    <w:p w14:paraId="719420C3" w14:textId="4F6518B5" w:rsidR="006335D0" w:rsidRPr="00A34B8B" w:rsidRDefault="003F3BD4" w:rsidP="00B641B6">
      <w:pPr>
        <w:pStyle w:val="ListParagraph"/>
        <w:numPr>
          <w:ilvl w:val="0"/>
          <w:numId w:val="19"/>
        </w:numPr>
        <w:spacing w:after="0" w:line="240" w:lineRule="auto"/>
        <w:ind w:left="426"/>
        <w:jc w:val="both"/>
        <w:rPr>
          <w:rFonts w:asciiTheme="majorHAnsi" w:hAnsiTheme="majorHAnsi" w:cstheme="majorHAnsi"/>
          <w:color w:val="003A81"/>
          <w:sz w:val="30"/>
          <w:szCs w:val="30"/>
          <w:lang w:val="en-GB"/>
        </w:rPr>
      </w:pPr>
      <w:r w:rsidRPr="00A34B8B">
        <w:rPr>
          <w:rFonts w:asciiTheme="majorHAnsi" w:hAnsiTheme="majorHAnsi" w:cstheme="majorHAnsi"/>
          <w:color w:val="003A81"/>
          <w:sz w:val="30"/>
          <w:szCs w:val="30"/>
          <w:lang w:val="en-GB"/>
        </w:rPr>
        <w:t>Prices and Billing</w:t>
      </w:r>
    </w:p>
    <w:p w14:paraId="5AB9CABB" w14:textId="1D7483EB" w:rsidR="006335D0" w:rsidRPr="00A34B8B" w:rsidRDefault="006335D0" w:rsidP="00B641B6">
      <w:pPr>
        <w:spacing w:after="0" w:line="240" w:lineRule="auto"/>
        <w:jc w:val="both"/>
        <w:rPr>
          <w:rFonts w:asciiTheme="majorHAnsi" w:hAnsiTheme="majorHAnsi" w:cstheme="majorHAnsi"/>
          <w:color w:val="000000"/>
          <w:lang w:val="en-GB"/>
        </w:rPr>
      </w:pPr>
    </w:p>
    <w:p w14:paraId="0FCEF825" w14:textId="6560F8E8" w:rsidR="00C55CB1" w:rsidRPr="00A34B8B" w:rsidRDefault="003F3BD4" w:rsidP="00B641B6">
      <w:pPr>
        <w:pStyle w:val="ListParagraph"/>
        <w:numPr>
          <w:ilvl w:val="0"/>
          <w:numId w:val="8"/>
        </w:numPr>
        <w:spacing w:after="0" w:line="240" w:lineRule="auto"/>
        <w:ind w:left="426" w:hanging="426"/>
        <w:jc w:val="both"/>
        <w:rPr>
          <w:rFonts w:asciiTheme="majorHAnsi" w:hAnsiTheme="majorHAnsi" w:cstheme="majorHAnsi"/>
          <w:color w:val="000000"/>
          <w:lang w:val="en-GB"/>
        </w:rPr>
      </w:pPr>
      <w:r w:rsidRPr="00A34B8B">
        <w:rPr>
          <w:rFonts w:asciiTheme="majorHAnsi" w:hAnsiTheme="majorHAnsi" w:cstheme="majorHAnsi"/>
          <w:color w:val="000000"/>
          <w:lang w:val="en-GB"/>
        </w:rPr>
        <w:t xml:space="preserve">The prices charged to ARNES for the name service are set out in </w:t>
      </w:r>
      <w:r w:rsidR="00FD590A" w:rsidRPr="00A34B8B">
        <w:rPr>
          <w:rFonts w:asciiTheme="majorHAnsi" w:hAnsiTheme="majorHAnsi" w:cstheme="majorHAnsi"/>
          <w:color w:val="000000"/>
          <w:lang w:val="en-GB"/>
        </w:rPr>
        <w:t xml:space="preserve">the </w:t>
      </w:r>
      <w:r w:rsidR="009F5B5D">
        <w:rPr>
          <w:rFonts w:asciiTheme="majorHAnsi" w:hAnsiTheme="majorHAnsi" w:cstheme="majorHAnsi"/>
          <w:color w:val="000000"/>
          <w:lang w:val="en-GB"/>
        </w:rPr>
        <w:t>TENDER-</w:t>
      </w:r>
      <w:r w:rsidR="00FD590A" w:rsidRPr="00A34B8B">
        <w:rPr>
          <w:rFonts w:asciiTheme="majorHAnsi" w:hAnsiTheme="majorHAnsi" w:cstheme="majorHAnsi"/>
          <w:lang w:val="en-GB"/>
        </w:rPr>
        <w:t xml:space="preserve">QUOTATION </w:t>
      </w:r>
      <w:r w:rsidR="00FD590A" w:rsidRPr="00A34B8B">
        <w:rPr>
          <w:rFonts w:asciiTheme="majorHAnsi" w:hAnsiTheme="majorHAnsi" w:cstheme="majorHAnsi"/>
          <w:color w:val="000000"/>
          <w:lang w:val="en-GB"/>
        </w:rPr>
        <w:t>form</w:t>
      </w:r>
      <w:r w:rsidRPr="00A34B8B">
        <w:rPr>
          <w:rFonts w:asciiTheme="majorHAnsi" w:hAnsiTheme="majorHAnsi" w:cstheme="majorHAnsi"/>
          <w:color w:val="000000"/>
          <w:lang w:val="en-GB"/>
        </w:rPr>
        <w:t>.</w:t>
      </w:r>
      <w:bookmarkStart w:id="3" w:name="_Hlk213052756"/>
    </w:p>
    <w:p w14:paraId="2D3E77CD" w14:textId="77777777" w:rsidR="00C55CB1" w:rsidRPr="00A34B8B" w:rsidRDefault="00C55CB1" w:rsidP="00B641B6">
      <w:pPr>
        <w:pStyle w:val="ListParagraph"/>
        <w:spacing w:after="0" w:line="240" w:lineRule="auto"/>
        <w:ind w:left="426" w:hanging="426"/>
        <w:jc w:val="both"/>
        <w:rPr>
          <w:rFonts w:asciiTheme="majorHAnsi" w:hAnsiTheme="majorHAnsi" w:cstheme="majorHAnsi"/>
          <w:color w:val="000000"/>
          <w:lang w:val="en-GB"/>
        </w:rPr>
      </w:pPr>
    </w:p>
    <w:p w14:paraId="476A4C2D" w14:textId="41B4E8E4" w:rsidR="00C55CB1" w:rsidRPr="00A34B8B" w:rsidRDefault="003F3BD4" w:rsidP="00B641B6">
      <w:pPr>
        <w:pStyle w:val="ListParagraph"/>
        <w:numPr>
          <w:ilvl w:val="0"/>
          <w:numId w:val="8"/>
        </w:numPr>
        <w:spacing w:after="0" w:line="240" w:lineRule="auto"/>
        <w:ind w:left="426" w:hanging="426"/>
        <w:jc w:val="both"/>
        <w:rPr>
          <w:rFonts w:asciiTheme="majorHAnsi" w:hAnsiTheme="majorHAnsi" w:cstheme="majorHAnsi"/>
          <w:color w:val="000000"/>
          <w:lang w:val="en-GB"/>
        </w:rPr>
      </w:pPr>
      <w:r w:rsidRPr="00A34B8B">
        <w:rPr>
          <w:rFonts w:asciiTheme="majorHAnsi" w:hAnsiTheme="majorHAnsi" w:cstheme="majorHAnsi"/>
          <w:color w:val="000000"/>
          <w:lang w:val="en-GB"/>
        </w:rPr>
        <w:t>The fee for the use of the name service, which will be charged in accordance with the arrangements set out in clause 4., depends on the total number of delegated domains across all hosted zones (TLD zones and – if applicable – second</w:t>
      </w:r>
      <w:r w:rsidR="00112706">
        <w:rPr>
          <w:rFonts w:asciiTheme="majorHAnsi" w:hAnsiTheme="majorHAnsi" w:cstheme="majorHAnsi"/>
          <w:color w:val="000000"/>
          <w:lang w:val="en-GB"/>
        </w:rPr>
        <w:t>-</w:t>
      </w:r>
      <w:r w:rsidRPr="00A34B8B">
        <w:rPr>
          <w:rFonts w:asciiTheme="majorHAnsi" w:hAnsiTheme="majorHAnsi" w:cstheme="majorHAnsi"/>
          <w:color w:val="000000"/>
          <w:lang w:val="en-GB"/>
        </w:rPr>
        <w:t xml:space="preserve">level zones) for which </w:t>
      </w:r>
      <w:r w:rsidR="00721B97" w:rsidRPr="00A34B8B">
        <w:rPr>
          <w:rFonts w:asciiTheme="majorHAnsi" w:hAnsiTheme="majorHAnsi" w:cstheme="majorHAnsi"/>
          <w:color w:val="000000"/>
          <w:lang w:val="en-GB"/>
        </w:rPr>
        <w:t>the Contractor</w:t>
      </w:r>
      <w:r w:rsidRPr="00A34B8B">
        <w:rPr>
          <w:rFonts w:asciiTheme="majorHAnsi" w:hAnsiTheme="majorHAnsi" w:cstheme="majorHAnsi"/>
          <w:color w:val="000000"/>
          <w:lang w:val="en-GB"/>
        </w:rPr>
        <w:t xml:space="preserve">'s service is used. The total amount is calculated as at 12am UTC on the final day of a given month. For clarification in </w:t>
      </w:r>
      <w:r w:rsidR="00FD590A" w:rsidRPr="00A34B8B">
        <w:rPr>
          <w:rFonts w:asciiTheme="majorHAnsi" w:hAnsiTheme="majorHAnsi" w:cstheme="majorHAnsi"/>
          <w:color w:val="000000"/>
          <w:lang w:val="en-GB"/>
        </w:rPr>
        <w:t xml:space="preserve">the </w:t>
      </w:r>
      <w:r w:rsidRPr="00A34B8B">
        <w:rPr>
          <w:rFonts w:asciiTheme="majorHAnsi" w:hAnsiTheme="majorHAnsi" w:cstheme="majorHAnsi"/>
          <w:color w:val="000000"/>
          <w:lang w:val="en-GB"/>
        </w:rPr>
        <w:t>case of second</w:t>
      </w:r>
      <w:r w:rsidR="00112706">
        <w:rPr>
          <w:rFonts w:asciiTheme="majorHAnsi" w:hAnsiTheme="majorHAnsi" w:cstheme="majorHAnsi"/>
          <w:color w:val="000000"/>
          <w:lang w:val="en-GB"/>
        </w:rPr>
        <w:t>-</w:t>
      </w:r>
      <w:r w:rsidRPr="00A34B8B">
        <w:rPr>
          <w:rFonts w:asciiTheme="majorHAnsi" w:hAnsiTheme="majorHAnsi" w:cstheme="majorHAnsi"/>
          <w:color w:val="000000"/>
          <w:lang w:val="en-GB"/>
        </w:rPr>
        <w:t>level zones: example.</w:t>
      </w:r>
      <w:r w:rsidR="00E43865">
        <w:rPr>
          <w:rFonts w:asciiTheme="majorHAnsi" w:hAnsiTheme="majorHAnsi" w:cstheme="majorHAnsi"/>
          <w:color w:val="000000"/>
          <w:lang w:val="en-GB"/>
        </w:rPr>
        <w:t>si</w:t>
      </w:r>
      <w:r w:rsidRPr="00A34B8B">
        <w:rPr>
          <w:rFonts w:asciiTheme="majorHAnsi" w:hAnsiTheme="majorHAnsi" w:cstheme="majorHAnsi"/>
          <w:color w:val="000000"/>
          <w:lang w:val="en-GB"/>
        </w:rPr>
        <w:t xml:space="preserve"> and example.com.</w:t>
      </w:r>
      <w:r w:rsidR="00E43865">
        <w:rPr>
          <w:rFonts w:asciiTheme="majorHAnsi" w:hAnsiTheme="majorHAnsi" w:cstheme="majorHAnsi"/>
          <w:color w:val="000000"/>
          <w:lang w:val="en-GB"/>
        </w:rPr>
        <w:t>si</w:t>
      </w:r>
      <w:r w:rsidRPr="00A34B8B">
        <w:rPr>
          <w:rFonts w:asciiTheme="majorHAnsi" w:hAnsiTheme="majorHAnsi" w:cstheme="majorHAnsi"/>
          <w:color w:val="000000"/>
          <w:lang w:val="en-GB"/>
        </w:rPr>
        <w:t xml:space="preserve"> are counted as two domains. Furthermore, no additional fees will be charged for second</w:t>
      </w:r>
      <w:r w:rsidR="00112706">
        <w:rPr>
          <w:rFonts w:asciiTheme="majorHAnsi" w:hAnsiTheme="majorHAnsi" w:cstheme="majorHAnsi"/>
          <w:color w:val="000000"/>
          <w:lang w:val="en-GB"/>
        </w:rPr>
        <w:t>-</w:t>
      </w:r>
      <w:r w:rsidRPr="00A34B8B">
        <w:rPr>
          <w:rFonts w:asciiTheme="majorHAnsi" w:hAnsiTheme="majorHAnsi" w:cstheme="majorHAnsi"/>
          <w:color w:val="000000"/>
          <w:lang w:val="en-GB"/>
        </w:rPr>
        <w:t xml:space="preserve">level zones. </w:t>
      </w:r>
      <w:bookmarkStart w:id="4" w:name="_Hlk213052915"/>
      <w:bookmarkEnd w:id="3"/>
      <w:r w:rsidRPr="00A34B8B">
        <w:rPr>
          <w:rFonts w:asciiTheme="majorHAnsi" w:hAnsiTheme="majorHAnsi" w:cstheme="majorHAnsi"/>
          <w:color w:val="000000"/>
          <w:lang w:val="en-GB"/>
        </w:rPr>
        <w:t>The prices are quoted in EUR per month excluding value-added tax (VAT).</w:t>
      </w:r>
      <w:bookmarkStart w:id="5" w:name="_Hlk213052927"/>
      <w:bookmarkStart w:id="6" w:name="_Hlk213053004"/>
      <w:bookmarkEnd w:id="4"/>
      <w:bookmarkEnd w:id="5"/>
      <w:bookmarkEnd w:id="6"/>
    </w:p>
    <w:p w14:paraId="44E2B98E" w14:textId="77777777" w:rsidR="00C55CB1" w:rsidRPr="00A34B8B" w:rsidRDefault="00C55CB1" w:rsidP="00B641B6">
      <w:pPr>
        <w:spacing w:after="0" w:line="240" w:lineRule="auto"/>
        <w:ind w:left="426" w:hanging="426"/>
        <w:jc w:val="both"/>
        <w:rPr>
          <w:rFonts w:asciiTheme="majorHAnsi" w:hAnsiTheme="majorHAnsi" w:cstheme="majorHAnsi"/>
          <w:color w:val="000000"/>
          <w:lang w:val="en-GB"/>
        </w:rPr>
      </w:pPr>
    </w:p>
    <w:p w14:paraId="6AD41017" w14:textId="532218A9" w:rsidR="00C55CB1" w:rsidRPr="00A34B8B" w:rsidRDefault="0038340B" w:rsidP="00B641B6">
      <w:pPr>
        <w:pStyle w:val="ListParagraph"/>
        <w:numPr>
          <w:ilvl w:val="0"/>
          <w:numId w:val="8"/>
        </w:numPr>
        <w:spacing w:after="0" w:line="240" w:lineRule="auto"/>
        <w:ind w:left="426" w:hanging="426"/>
        <w:jc w:val="both"/>
        <w:rPr>
          <w:rFonts w:asciiTheme="majorHAnsi" w:hAnsiTheme="majorHAnsi" w:cstheme="majorHAnsi"/>
          <w:color w:val="000000"/>
          <w:lang w:val="en-GB"/>
        </w:rPr>
      </w:pPr>
      <w:r w:rsidRPr="00A34B8B">
        <w:rPr>
          <w:rFonts w:asciiTheme="majorHAnsi" w:hAnsiTheme="majorHAnsi" w:cstheme="majorHAnsi"/>
          <w:color w:val="000000"/>
          <w:lang w:val="en-GB"/>
        </w:rPr>
        <w:t xml:space="preserve">The </w:t>
      </w:r>
      <w:r w:rsidR="003F3BD4" w:rsidRPr="00A34B8B">
        <w:rPr>
          <w:rFonts w:asciiTheme="majorHAnsi" w:hAnsiTheme="majorHAnsi" w:cstheme="majorHAnsi"/>
          <w:color w:val="000000"/>
          <w:lang w:val="en-GB"/>
        </w:rPr>
        <w:t xml:space="preserve">Contractor will invoice these fees to ARNES on a monthly basis. Payment must be made without deductions within 30 days of </w:t>
      </w:r>
      <w:r w:rsidRPr="00A34B8B">
        <w:rPr>
          <w:rFonts w:asciiTheme="majorHAnsi" w:hAnsiTheme="majorHAnsi" w:cstheme="majorHAnsi"/>
          <w:color w:val="000000"/>
          <w:lang w:val="en-GB"/>
        </w:rPr>
        <w:t xml:space="preserve">the </w:t>
      </w:r>
      <w:r w:rsidR="003F3BD4" w:rsidRPr="00A34B8B">
        <w:rPr>
          <w:rFonts w:asciiTheme="majorHAnsi" w:hAnsiTheme="majorHAnsi" w:cstheme="majorHAnsi"/>
          <w:color w:val="000000"/>
          <w:lang w:val="en-GB"/>
        </w:rPr>
        <w:t xml:space="preserve">presentation of the invoice, which will be issued after each month in which the service is used. Invoices will be delivered in digital form. </w:t>
      </w:r>
    </w:p>
    <w:p w14:paraId="647A2EED" w14:textId="77777777" w:rsidR="00C55CB1" w:rsidRPr="00A34B8B" w:rsidRDefault="00C55CB1" w:rsidP="00B641B6">
      <w:pPr>
        <w:pStyle w:val="ListParagraph"/>
        <w:spacing w:line="240" w:lineRule="auto"/>
        <w:ind w:left="426" w:hanging="426"/>
        <w:rPr>
          <w:rFonts w:asciiTheme="majorHAnsi" w:hAnsiTheme="majorHAnsi" w:cstheme="majorHAnsi"/>
          <w:color w:val="000000"/>
          <w:lang w:val="en-GB"/>
        </w:rPr>
      </w:pPr>
    </w:p>
    <w:p w14:paraId="4C4BA8BD" w14:textId="588D5B09" w:rsidR="00C55CB1" w:rsidRPr="00A34B8B" w:rsidRDefault="003F3BD4" w:rsidP="00B641B6">
      <w:pPr>
        <w:pStyle w:val="ListParagraph"/>
        <w:numPr>
          <w:ilvl w:val="0"/>
          <w:numId w:val="8"/>
        </w:numPr>
        <w:spacing w:after="0" w:line="240" w:lineRule="auto"/>
        <w:ind w:left="426" w:hanging="426"/>
        <w:jc w:val="both"/>
        <w:rPr>
          <w:rFonts w:asciiTheme="majorHAnsi" w:hAnsiTheme="majorHAnsi" w:cstheme="majorHAnsi"/>
          <w:color w:val="000000"/>
          <w:lang w:val="en-GB"/>
        </w:rPr>
      </w:pPr>
      <w:r w:rsidRPr="00A34B8B">
        <w:rPr>
          <w:rFonts w:asciiTheme="majorHAnsi" w:hAnsiTheme="majorHAnsi" w:cstheme="majorHAnsi"/>
          <w:color w:val="000000"/>
          <w:lang w:val="en-GB"/>
        </w:rPr>
        <w:t xml:space="preserve">In case of a delay in payment, </w:t>
      </w:r>
      <w:r w:rsidR="00721B97" w:rsidRPr="00A34B8B">
        <w:rPr>
          <w:rFonts w:asciiTheme="majorHAnsi" w:hAnsiTheme="majorHAnsi" w:cstheme="majorHAnsi"/>
          <w:color w:val="000000"/>
          <w:lang w:val="en-GB"/>
        </w:rPr>
        <w:t>the Contractor</w:t>
      </w:r>
      <w:r w:rsidRPr="00A34B8B">
        <w:rPr>
          <w:rFonts w:asciiTheme="majorHAnsi" w:hAnsiTheme="majorHAnsi" w:cstheme="majorHAnsi"/>
          <w:color w:val="000000"/>
          <w:lang w:val="en-GB"/>
        </w:rPr>
        <w:t xml:space="preserve"> may charge default interest of 1.5 % per month after sending one payment reminder. Moreover, </w:t>
      </w:r>
      <w:r w:rsidR="00721B97" w:rsidRPr="00A34B8B">
        <w:rPr>
          <w:rFonts w:asciiTheme="majorHAnsi" w:hAnsiTheme="majorHAnsi" w:cstheme="majorHAnsi"/>
          <w:color w:val="000000"/>
          <w:lang w:val="en-GB"/>
        </w:rPr>
        <w:t>the Contractor</w:t>
      </w:r>
      <w:r w:rsidRPr="00A34B8B">
        <w:rPr>
          <w:rFonts w:asciiTheme="majorHAnsi" w:hAnsiTheme="majorHAnsi" w:cstheme="majorHAnsi"/>
          <w:color w:val="000000"/>
          <w:lang w:val="en-GB"/>
        </w:rPr>
        <w:t xml:space="preserve"> has the right to temporarily discontinue the provision of the service or, in the case of repeated violations, to </w:t>
      </w:r>
      <w:proofErr w:type="gramStart"/>
      <w:r w:rsidRPr="00A34B8B">
        <w:rPr>
          <w:rFonts w:asciiTheme="majorHAnsi" w:hAnsiTheme="majorHAnsi" w:cstheme="majorHAnsi"/>
          <w:color w:val="000000"/>
          <w:lang w:val="en-GB"/>
        </w:rPr>
        <w:t>effect</w:t>
      </w:r>
      <w:proofErr w:type="gramEnd"/>
      <w:r w:rsidRPr="00A34B8B">
        <w:rPr>
          <w:rFonts w:asciiTheme="majorHAnsi" w:hAnsiTheme="majorHAnsi" w:cstheme="majorHAnsi"/>
          <w:color w:val="000000"/>
          <w:lang w:val="en-GB"/>
        </w:rPr>
        <w:t xml:space="preserve"> </w:t>
      </w:r>
      <w:r w:rsidR="00F6035A" w:rsidRPr="00A34B8B">
        <w:rPr>
          <w:rFonts w:asciiTheme="majorHAnsi" w:hAnsiTheme="majorHAnsi" w:cstheme="majorHAnsi"/>
          <w:color w:val="000000"/>
          <w:lang w:val="en-GB"/>
        </w:rPr>
        <w:t xml:space="preserve">the </w:t>
      </w:r>
      <w:r w:rsidRPr="00A34B8B">
        <w:rPr>
          <w:rFonts w:asciiTheme="majorHAnsi" w:hAnsiTheme="majorHAnsi" w:cstheme="majorHAnsi"/>
          <w:color w:val="000000"/>
          <w:lang w:val="en-GB"/>
        </w:rPr>
        <w:t xml:space="preserve">extraordinary termination of this </w:t>
      </w:r>
      <w:r w:rsidR="005F20F4">
        <w:rPr>
          <w:rFonts w:asciiTheme="majorHAnsi" w:hAnsiTheme="majorHAnsi" w:cstheme="majorHAnsi"/>
          <w:color w:val="000000"/>
          <w:lang w:val="en-GB"/>
        </w:rPr>
        <w:t>A</w:t>
      </w:r>
      <w:r w:rsidRPr="00A34B8B">
        <w:rPr>
          <w:rFonts w:asciiTheme="majorHAnsi" w:hAnsiTheme="majorHAnsi" w:cstheme="majorHAnsi"/>
          <w:color w:val="000000"/>
          <w:lang w:val="en-GB"/>
        </w:rPr>
        <w:t>greement in accordance with clause 9</w:t>
      </w:r>
      <w:r w:rsidR="008161DE">
        <w:rPr>
          <w:rFonts w:asciiTheme="majorHAnsi" w:hAnsiTheme="majorHAnsi" w:cstheme="majorHAnsi"/>
          <w:color w:val="000000"/>
          <w:lang w:val="en-GB"/>
        </w:rPr>
        <w:t xml:space="preserve"> h</w:t>
      </w:r>
      <w:r w:rsidRPr="00A34B8B">
        <w:rPr>
          <w:rFonts w:asciiTheme="majorHAnsi" w:hAnsiTheme="majorHAnsi" w:cstheme="majorHAnsi"/>
          <w:color w:val="000000"/>
          <w:lang w:val="en-GB"/>
        </w:rPr>
        <w:t xml:space="preserve">). </w:t>
      </w:r>
    </w:p>
    <w:p w14:paraId="0D952584" w14:textId="77777777" w:rsidR="00C55CB1" w:rsidRPr="00A34B8B" w:rsidRDefault="00C55CB1" w:rsidP="00B641B6">
      <w:pPr>
        <w:pStyle w:val="ListParagraph"/>
        <w:spacing w:line="240" w:lineRule="auto"/>
        <w:ind w:left="426" w:hanging="426"/>
        <w:rPr>
          <w:rFonts w:asciiTheme="majorHAnsi" w:hAnsiTheme="majorHAnsi" w:cstheme="majorHAnsi"/>
          <w:color w:val="000000"/>
          <w:lang w:val="en-GB"/>
        </w:rPr>
      </w:pPr>
    </w:p>
    <w:p w14:paraId="1D15FD36" w14:textId="08B703D9" w:rsidR="00C55CB1" w:rsidRPr="00A34B8B" w:rsidRDefault="003F3BD4" w:rsidP="00B641B6">
      <w:pPr>
        <w:pStyle w:val="ListParagraph"/>
        <w:numPr>
          <w:ilvl w:val="0"/>
          <w:numId w:val="8"/>
        </w:numPr>
        <w:spacing w:after="0" w:line="240" w:lineRule="auto"/>
        <w:ind w:left="426" w:hanging="426"/>
        <w:jc w:val="both"/>
        <w:rPr>
          <w:rFonts w:asciiTheme="majorHAnsi" w:hAnsiTheme="majorHAnsi" w:cstheme="majorHAnsi"/>
          <w:color w:val="000000"/>
          <w:lang w:val="en-GB"/>
        </w:rPr>
      </w:pPr>
      <w:r w:rsidRPr="00A34B8B">
        <w:rPr>
          <w:rFonts w:asciiTheme="majorHAnsi" w:hAnsiTheme="majorHAnsi" w:cstheme="majorHAnsi"/>
          <w:color w:val="000000"/>
          <w:lang w:val="en-GB"/>
        </w:rPr>
        <w:t xml:space="preserve">In cases where </w:t>
      </w:r>
      <w:r w:rsidR="00721B97" w:rsidRPr="00A34B8B">
        <w:rPr>
          <w:rFonts w:asciiTheme="majorHAnsi" w:hAnsiTheme="majorHAnsi" w:cstheme="majorHAnsi"/>
          <w:color w:val="000000"/>
          <w:lang w:val="en-GB"/>
        </w:rPr>
        <w:t>the Contractor</w:t>
      </w:r>
      <w:r w:rsidRPr="00A34B8B">
        <w:rPr>
          <w:rFonts w:asciiTheme="majorHAnsi" w:hAnsiTheme="majorHAnsi" w:cstheme="majorHAnsi"/>
          <w:color w:val="000000"/>
          <w:lang w:val="en-GB"/>
        </w:rPr>
        <w:t xml:space="preserve"> fails to provide disruption-free service, ARNES is entitled to a reduction in the costs to be paid in accordance with the Service Level Agreement in Article 10. </w:t>
      </w:r>
      <w:bookmarkStart w:id="7" w:name="_Hlk213053815"/>
    </w:p>
    <w:p w14:paraId="0496EBA4" w14:textId="77777777" w:rsidR="00C55CB1" w:rsidRPr="00A34B8B" w:rsidRDefault="00C55CB1" w:rsidP="00B641B6">
      <w:pPr>
        <w:pStyle w:val="ListParagraph"/>
        <w:spacing w:line="240" w:lineRule="auto"/>
        <w:ind w:left="426" w:hanging="426"/>
        <w:rPr>
          <w:rFonts w:asciiTheme="majorHAnsi" w:hAnsiTheme="majorHAnsi" w:cstheme="majorHAnsi"/>
          <w:lang w:val="en-GB"/>
        </w:rPr>
      </w:pPr>
    </w:p>
    <w:p w14:paraId="0E057CA6" w14:textId="034E82F2" w:rsidR="00C55CB1" w:rsidRPr="00A34B8B" w:rsidRDefault="003F3BD4" w:rsidP="00B641B6">
      <w:pPr>
        <w:pStyle w:val="ListParagraph"/>
        <w:numPr>
          <w:ilvl w:val="0"/>
          <w:numId w:val="8"/>
        </w:numPr>
        <w:spacing w:after="0" w:line="240" w:lineRule="auto"/>
        <w:ind w:left="426" w:hanging="426"/>
        <w:jc w:val="both"/>
        <w:rPr>
          <w:rFonts w:asciiTheme="majorHAnsi" w:hAnsiTheme="majorHAnsi" w:cstheme="majorHAnsi"/>
          <w:color w:val="000000"/>
          <w:lang w:val="en-GB"/>
        </w:rPr>
      </w:pPr>
      <w:r w:rsidRPr="00A34B8B">
        <w:rPr>
          <w:rFonts w:asciiTheme="majorHAnsi" w:hAnsiTheme="majorHAnsi" w:cstheme="majorHAnsi"/>
          <w:lang w:val="en-GB"/>
        </w:rPr>
        <w:t xml:space="preserve">The contracting parties shall agree that in the event of amendments to </w:t>
      </w:r>
      <w:r w:rsidR="00F6035A" w:rsidRPr="00A34B8B">
        <w:rPr>
          <w:rFonts w:asciiTheme="majorHAnsi" w:hAnsiTheme="majorHAnsi" w:cstheme="majorHAnsi"/>
          <w:lang w:val="en-GB"/>
        </w:rPr>
        <w:t xml:space="preserve">the </w:t>
      </w:r>
      <w:r w:rsidRPr="00A34B8B">
        <w:rPr>
          <w:rFonts w:asciiTheme="majorHAnsi" w:hAnsiTheme="majorHAnsi" w:cstheme="majorHAnsi"/>
          <w:lang w:val="en-GB"/>
        </w:rPr>
        <w:t xml:space="preserve">tax regulations during the validity of this Agreement </w:t>
      </w:r>
      <w:r w:rsidR="00F6035A" w:rsidRPr="00A34B8B">
        <w:rPr>
          <w:rFonts w:asciiTheme="majorHAnsi" w:hAnsiTheme="majorHAnsi" w:cstheme="majorHAnsi"/>
          <w:lang w:val="en-GB"/>
        </w:rPr>
        <w:t xml:space="preserve">that </w:t>
      </w:r>
      <w:r w:rsidRPr="00A34B8B">
        <w:rPr>
          <w:rFonts w:asciiTheme="majorHAnsi" w:hAnsiTheme="majorHAnsi" w:cstheme="majorHAnsi"/>
          <w:lang w:val="en-GB"/>
        </w:rPr>
        <w:t xml:space="preserve">would amend the VAT rate and </w:t>
      </w:r>
      <w:r w:rsidR="00F6035A" w:rsidRPr="00A34B8B">
        <w:rPr>
          <w:rFonts w:asciiTheme="majorHAnsi" w:hAnsiTheme="majorHAnsi" w:cstheme="majorHAnsi"/>
          <w:lang w:val="en-GB"/>
        </w:rPr>
        <w:t xml:space="preserve">that </w:t>
      </w:r>
      <w:r w:rsidRPr="00A34B8B">
        <w:rPr>
          <w:rFonts w:asciiTheme="majorHAnsi" w:hAnsiTheme="majorHAnsi" w:cstheme="majorHAnsi"/>
          <w:lang w:val="en-GB"/>
        </w:rPr>
        <w:t>would therefore have an impact on the agreed contract price, the net total contract price shall remain unchanged, and the difference in pricing due to the amended VAT shall be considered with each account, regardless of the provision on the fixed contract price. The amended tax rate shall be used directly in the contract relationship, with no re-conclusion of an annex for this purpose.</w:t>
      </w:r>
    </w:p>
    <w:p w14:paraId="326BA177" w14:textId="77777777" w:rsidR="00C55CB1" w:rsidRPr="00A34B8B" w:rsidRDefault="00C55CB1" w:rsidP="00B641B6">
      <w:pPr>
        <w:pStyle w:val="ListParagraph"/>
        <w:spacing w:line="240" w:lineRule="auto"/>
        <w:ind w:left="426" w:hanging="426"/>
        <w:rPr>
          <w:rFonts w:asciiTheme="majorHAnsi" w:hAnsiTheme="majorHAnsi" w:cstheme="majorHAnsi"/>
          <w:color w:val="000000"/>
          <w:lang w:val="en-GB"/>
        </w:rPr>
      </w:pPr>
    </w:p>
    <w:p w14:paraId="24444484" w14:textId="766DBCFB" w:rsidR="006335D0" w:rsidRPr="00A34B8B" w:rsidRDefault="003F3BD4" w:rsidP="00B641B6">
      <w:pPr>
        <w:pStyle w:val="ListParagraph"/>
        <w:numPr>
          <w:ilvl w:val="0"/>
          <w:numId w:val="8"/>
        </w:numPr>
        <w:spacing w:after="0" w:line="240" w:lineRule="auto"/>
        <w:ind w:left="426" w:hanging="426"/>
        <w:jc w:val="both"/>
        <w:rPr>
          <w:rFonts w:asciiTheme="majorHAnsi" w:hAnsiTheme="majorHAnsi" w:cstheme="majorHAnsi"/>
          <w:color w:val="000000"/>
          <w:lang w:val="en-GB"/>
        </w:rPr>
      </w:pPr>
      <w:r w:rsidRPr="00A34B8B">
        <w:rPr>
          <w:rFonts w:asciiTheme="majorHAnsi" w:hAnsiTheme="majorHAnsi" w:cstheme="majorHAnsi"/>
          <w:color w:val="000000"/>
          <w:lang w:val="en-GB"/>
        </w:rPr>
        <w:t xml:space="preserve">The contracting parties shall agree on </w:t>
      </w:r>
      <w:r w:rsidR="00F6035A" w:rsidRPr="00A34B8B">
        <w:rPr>
          <w:rFonts w:asciiTheme="majorHAnsi" w:hAnsiTheme="majorHAnsi" w:cstheme="majorHAnsi"/>
          <w:color w:val="000000"/>
          <w:lang w:val="en-GB"/>
        </w:rPr>
        <w:t xml:space="preserve">the </w:t>
      </w:r>
      <w:r w:rsidRPr="00A34B8B">
        <w:rPr>
          <w:rFonts w:asciiTheme="majorHAnsi" w:hAnsiTheme="majorHAnsi" w:cstheme="majorHAnsi"/>
          <w:color w:val="000000"/>
          <w:lang w:val="en-GB"/>
        </w:rPr>
        <w:t xml:space="preserve">valorisation of monetary liabilities in line with the Rules on the </w:t>
      </w:r>
      <w:r w:rsidRPr="00A34B8B">
        <w:rPr>
          <w:rFonts w:asciiTheme="majorHAnsi" w:hAnsiTheme="majorHAnsi" w:cstheme="majorHAnsi"/>
          <w:i/>
          <w:iCs/>
          <w:lang w:val="en-GB"/>
        </w:rPr>
        <w:t>valorisation method of monetary liabilities concluded by public sector legal entities in multi-year contracts</w:t>
      </w:r>
      <w:r w:rsidRPr="00A34B8B">
        <w:rPr>
          <w:rStyle w:val="FootnoteReference"/>
          <w:rFonts w:asciiTheme="majorHAnsi" w:hAnsiTheme="majorHAnsi" w:cstheme="majorHAnsi"/>
          <w:i/>
          <w:iCs/>
          <w:lang w:val="en-GB"/>
        </w:rPr>
        <w:footnoteReference w:id="1"/>
      </w:r>
      <w:r w:rsidRPr="00A34B8B">
        <w:rPr>
          <w:rFonts w:asciiTheme="majorHAnsi" w:hAnsiTheme="majorHAnsi" w:cstheme="majorHAnsi"/>
          <w:lang w:val="en-GB"/>
        </w:rPr>
        <w:t xml:space="preserve"> in line with Article 6 of the Rules: a valorisation of monetary liabilities may be initially implemented one year following the conclusion of the respective contract and when the cumulative increase of the agreed price index exceeds 4% of the value, counted from the expiry of one year from the conclusion of the contract. Further increases may be implemented when the cumulative increase of the agreed price index again exceeds 4% of the value since the last increase of monetary liabilities. The provision shall apply mutatis mutandis in cases when the price index is reduced. At the request of any one of the contracting parties, </w:t>
      </w:r>
      <w:r w:rsidR="00F6035A" w:rsidRPr="00A34B8B">
        <w:rPr>
          <w:rFonts w:asciiTheme="majorHAnsi" w:hAnsiTheme="majorHAnsi" w:cstheme="majorHAnsi"/>
          <w:lang w:val="en-GB"/>
        </w:rPr>
        <w:t xml:space="preserve">the </w:t>
      </w:r>
      <w:r w:rsidRPr="00A34B8B">
        <w:rPr>
          <w:rFonts w:asciiTheme="majorHAnsi" w:hAnsiTheme="majorHAnsi" w:cstheme="majorHAnsi"/>
          <w:lang w:val="en-GB"/>
        </w:rPr>
        <w:t xml:space="preserve">prices shall be valorised in line with the </w:t>
      </w:r>
      <w:r w:rsidRPr="00A34B8B">
        <w:rPr>
          <w:rFonts w:asciiTheme="majorHAnsi" w:hAnsiTheme="majorHAnsi" w:cstheme="majorHAnsi"/>
          <w:b/>
          <w:bCs/>
          <w:lang w:val="en-GB"/>
        </w:rPr>
        <w:t>average annual general consumer price index</w:t>
      </w:r>
      <w:r w:rsidRPr="00A34B8B">
        <w:rPr>
          <w:rStyle w:val="FootnoteReference"/>
          <w:rFonts w:asciiTheme="majorHAnsi" w:hAnsiTheme="majorHAnsi" w:cstheme="majorHAnsi"/>
          <w:lang w:val="en-GB"/>
        </w:rPr>
        <w:footnoteReference w:id="2"/>
      </w:r>
      <w:r w:rsidRPr="00A34B8B">
        <w:rPr>
          <w:rFonts w:asciiTheme="majorHAnsi" w:hAnsiTheme="majorHAnsi" w:cstheme="majorHAnsi"/>
          <w:lang w:val="en-GB"/>
        </w:rPr>
        <w:t xml:space="preserve"> </w:t>
      </w:r>
      <w:r w:rsidRPr="00A34B8B">
        <w:rPr>
          <w:rFonts w:asciiTheme="majorHAnsi" w:hAnsiTheme="majorHAnsi" w:cstheme="majorHAnsi"/>
          <w:b/>
          <w:bCs/>
          <w:lang w:val="en-GB"/>
        </w:rPr>
        <w:t>of the Contractor’s country.</w:t>
      </w:r>
      <w:r w:rsidRPr="00A34B8B">
        <w:rPr>
          <w:rFonts w:asciiTheme="majorHAnsi" w:hAnsiTheme="majorHAnsi" w:cstheme="majorHAnsi"/>
          <w:lang w:val="en-GB"/>
        </w:rPr>
        <w:t xml:space="preserve"> The index shall </w:t>
      </w:r>
      <w:r w:rsidRPr="00A34B8B">
        <w:rPr>
          <w:rFonts w:asciiTheme="majorHAnsi" w:hAnsiTheme="majorHAnsi" w:cstheme="majorHAnsi"/>
          <w:lang w:val="en-GB"/>
        </w:rPr>
        <w:lastRenderedPageBreak/>
        <w:t xml:space="preserve">apply </w:t>
      </w:r>
      <w:r w:rsidR="00F6035A" w:rsidRPr="00A34B8B">
        <w:rPr>
          <w:rFonts w:asciiTheme="majorHAnsi" w:hAnsiTheme="majorHAnsi" w:cstheme="majorHAnsi"/>
          <w:lang w:val="en-GB"/>
        </w:rPr>
        <w:t xml:space="preserve">to </w:t>
      </w:r>
      <w:r w:rsidRPr="00A34B8B">
        <w:rPr>
          <w:rFonts w:asciiTheme="majorHAnsi" w:hAnsiTheme="majorHAnsi" w:cstheme="majorHAnsi"/>
          <w:lang w:val="en-GB"/>
        </w:rPr>
        <w:t xml:space="preserve">net prices per unit as per the </w:t>
      </w:r>
      <w:r w:rsidR="009F5B5D">
        <w:rPr>
          <w:rFonts w:asciiTheme="majorHAnsi" w:hAnsiTheme="majorHAnsi" w:cstheme="majorHAnsi"/>
          <w:lang w:val="en-GB"/>
        </w:rPr>
        <w:t>TENDER-</w:t>
      </w:r>
      <w:r w:rsidR="00FD590A" w:rsidRPr="00A34B8B">
        <w:rPr>
          <w:rFonts w:asciiTheme="majorHAnsi" w:hAnsiTheme="majorHAnsi" w:cstheme="majorHAnsi"/>
          <w:lang w:val="en-GB"/>
        </w:rPr>
        <w:t>QUOTATION</w:t>
      </w:r>
      <w:r w:rsidRPr="00A34B8B">
        <w:rPr>
          <w:rFonts w:asciiTheme="majorHAnsi" w:hAnsiTheme="majorHAnsi" w:cstheme="majorHAnsi"/>
          <w:lang w:val="en-GB"/>
        </w:rPr>
        <w:t xml:space="preserve"> form. The increase </w:t>
      </w:r>
      <w:r w:rsidR="00112706">
        <w:rPr>
          <w:rFonts w:asciiTheme="majorHAnsi" w:hAnsiTheme="majorHAnsi" w:cstheme="majorHAnsi"/>
          <w:lang w:val="en-GB"/>
        </w:rPr>
        <w:t>in</w:t>
      </w:r>
      <w:r w:rsidR="00112706" w:rsidRPr="00A34B8B">
        <w:rPr>
          <w:rFonts w:asciiTheme="majorHAnsi" w:hAnsiTheme="majorHAnsi" w:cstheme="majorHAnsi"/>
          <w:lang w:val="en-GB"/>
        </w:rPr>
        <w:t xml:space="preserve"> </w:t>
      </w:r>
      <w:r w:rsidRPr="00A34B8B">
        <w:rPr>
          <w:rFonts w:asciiTheme="majorHAnsi" w:hAnsiTheme="majorHAnsi" w:cstheme="majorHAnsi"/>
          <w:lang w:val="en-GB"/>
        </w:rPr>
        <w:t xml:space="preserve">monetary liabilities is </w:t>
      </w:r>
      <w:r w:rsidRPr="00A34B8B">
        <w:rPr>
          <w:rFonts w:asciiTheme="majorHAnsi" w:hAnsiTheme="majorHAnsi" w:cstheme="majorHAnsi"/>
          <w:b/>
          <w:bCs/>
          <w:lang w:val="en-GB"/>
        </w:rPr>
        <w:t>80% of the increase of the price index.</w:t>
      </w:r>
      <w:r w:rsidRPr="00A34B8B">
        <w:rPr>
          <w:rFonts w:asciiTheme="majorHAnsi" w:hAnsiTheme="majorHAnsi" w:cstheme="majorHAnsi"/>
          <w:lang w:val="en-GB"/>
        </w:rPr>
        <w:t xml:space="preserve"> When this provision is applied, the contracting parties shall conclude an annex to the Agreement in line with Article 95, paragraph one, item 1 of </w:t>
      </w:r>
      <w:r w:rsidR="00F6035A" w:rsidRPr="00A34B8B">
        <w:rPr>
          <w:rFonts w:asciiTheme="majorHAnsi" w:hAnsiTheme="majorHAnsi" w:cstheme="majorHAnsi"/>
          <w:lang w:val="en-GB"/>
        </w:rPr>
        <w:t xml:space="preserve">the </w:t>
      </w:r>
      <w:r w:rsidRPr="00A34B8B">
        <w:rPr>
          <w:rFonts w:asciiTheme="majorHAnsi" w:hAnsiTheme="majorHAnsi" w:cstheme="majorHAnsi"/>
          <w:lang w:val="en-GB"/>
        </w:rPr>
        <w:t xml:space="preserve">ZJN-3, which shall define the valorised prices under which further liabilities shall be accounted. </w:t>
      </w:r>
      <w:bookmarkEnd w:id="7"/>
    </w:p>
    <w:p w14:paraId="76D0096D" w14:textId="4A01F4FB" w:rsidR="006335D0" w:rsidRPr="00A34B8B" w:rsidRDefault="006335D0" w:rsidP="00B641B6">
      <w:pPr>
        <w:spacing w:after="0" w:line="240" w:lineRule="auto"/>
        <w:ind w:left="426" w:hanging="426"/>
        <w:jc w:val="both"/>
        <w:rPr>
          <w:rFonts w:asciiTheme="majorHAnsi" w:hAnsiTheme="majorHAnsi" w:cstheme="majorHAnsi"/>
          <w:color w:val="000000"/>
          <w:lang w:val="en-GB"/>
        </w:rPr>
      </w:pPr>
    </w:p>
    <w:p w14:paraId="2606A24B" w14:textId="77777777" w:rsidR="006335D0" w:rsidRPr="00A34B8B" w:rsidRDefault="006335D0" w:rsidP="00B641B6">
      <w:pPr>
        <w:spacing w:after="0" w:line="240" w:lineRule="auto"/>
        <w:jc w:val="both"/>
        <w:rPr>
          <w:rFonts w:asciiTheme="majorHAnsi" w:hAnsiTheme="majorHAnsi" w:cstheme="majorHAnsi"/>
          <w:color w:val="000000"/>
          <w:lang w:val="en-GB"/>
        </w:rPr>
      </w:pPr>
    </w:p>
    <w:p w14:paraId="678CEF49" w14:textId="3F4DFA50" w:rsidR="006335D0" w:rsidRPr="00A34B8B" w:rsidRDefault="003F3BD4" w:rsidP="00B641B6">
      <w:pPr>
        <w:pStyle w:val="ListParagraph"/>
        <w:numPr>
          <w:ilvl w:val="0"/>
          <w:numId w:val="19"/>
        </w:numPr>
        <w:spacing w:after="0" w:line="240" w:lineRule="auto"/>
        <w:ind w:left="426"/>
        <w:jc w:val="both"/>
        <w:rPr>
          <w:rFonts w:asciiTheme="majorHAnsi" w:hAnsiTheme="majorHAnsi" w:cstheme="majorHAnsi"/>
          <w:color w:val="003A81"/>
          <w:sz w:val="30"/>
          <w:szCs w:val="30"/>
          <w:lang w:val="en-GB"/>
        </w:rPr>
      </w:pPr>
      <w:r w:rsidRPr="00A34B8B">
        <w:rPr>
          <w:rFonts w:asciiTheme="majorHAnsi" w:hAnsiTheme="majorHAnsi" w:cstheme="majorHAnsi"/>
          <w:color w:val="003A81"/>
          <w:sz w:val="30"/>
          <w:szCs w:val="30"/>
          <w:lang w:val="en-GB"/>
        </w:rPr>
        <w:t xml:space="preserve">Duty of Confidentiality, </w:t>
      </w:r>
      <w:r w:rsidR="00721B97" w:rsidRPr="00A34B8B">
        <w:rPr>
          <w:rFonts w:asciiTheme="majorHAnsi" w:hAnsiTheme="majorHAnsi" w:cstheme="majorHAnsi"/>
          <w:color w:val="003A81"/>
          <w:sz w:val="30"/>
          <w:szCs w:val="30"/>
          <w:lang w:val="en-GB"/>
        </w:rPr>
        <w:t>D</w:t>
      </w:r>
      <w:r w:rsidRPr="00A34B8B">
        <w:rPr>
          <w:rFonts w:asciiTheme="majorHAnsi" w:hAnsiTheme="majorHAnsi" w:cstheme="majorHAnsi"/>
          <w:color w:val="003A81"/>
          <w:sz w:val="30"/>
          <w:szCs w:val="30"/>
          <w:lang w:val="en-GB"/>
        </w:rPr>
        <w:t xml:space="preserve">ata </w:t>
      </w:r>
      <w:r w:rsidR="00721B97" w:rsidRPr="00A34B8B">
        <w:rPr>
          <w:rFonts w:asciiTheme="majorHAnsi" w:hAnsiTheme="majorHAnsi" w:cstheme="majorHAnsi"/>
          <w:color w:val="003A81"/>
          <w:sz w:val="30"/>
          <w:szCs w:val="30"/>
          <w:lang w:val="en-GB"/>
        </w:rPr>
        <w:t>P</w:t>
      </w:r>
      <w:r w:rsidRPr="00A34B8B">
        <w:rPr>
          <w:rFonts w:asciiTheme="majorHAnsi" w:hAnsiTheme="majorHAnsi" w:cstheme="majorHAnsi"/>
          <w:color w:val="003A81"/>
          <w:sz w:val="30"/>
          <w:szCs w:val="30"/>
          <w:lang w:val="en-GB"/>
        </w:rPr>
        <w:t>rotection</w:t>
      </w:r>
    </w:p>
    <w:p w14:paraId="7A44938A" w14:textId="77777777" w:rsidR="00C55CB1" w:rsidRPr="00A34B8B" w:rsidRDefault="00C55CB1" w:rsidP="00B641B6">
      <w:pPr>
        <w:spacing w:after="0" w:line="240" w:lineRule="auto"/>
        <w:jc w:val="both"/>
        <w:rPr>
          <w:rFonts w:asciiTheme="majorHAnsi" w:hAnsiTheme="majorHAnsi" w:cstheme="majorHAnsi"/>
          <w:color w:val="003A81"/>
          <w:sz w:val="30"/>
          <w:szCs w:val="30"/>
          <w:lang w:val="en-GB"/>
        </w:rPr>
      </w:pPr>
    </w:p>
    <w:p w14:paraId="24C4ADC5" w14:textId="6CCD6E38" w:rsidR="006335D0" w:rsidRPr="00A34B8B" w:rsidRDefault="003F3BD4" w:rsidP="00B641B6">
      <w:pPr>
        <w:pStyle w:val="ListParagraph"/>
        <w:numPr>
          <w:ilvl w:val="0"/>
          <w:numId w:val="15"/>
        </w:numPr>
        <w:spacing w:after="0" w:line="240" w:lineRule="auto"/>
        <w:ind w:left="426"/>
        <w:jc w:val="both"/>
        <w:rPr>
          <w:rFonts w:asciiTheme="majorHAnsi" w:hAnsiTheme="majorHAnsi" w:cstheme="majorHAnsi"/>
          <w:color w:val="000000"/>
          <w:lang w:val="en-GB"/>
        </w:rPr>
      </w:pPr>
      <w:r w:rsidRPr="00A34B8B">
        <w:rPr>
          <w:rFonts w:asciiTheme="majorHAnsi" w:hAnsiTheme="majorHAnsi" w:cstheme="majorHAnsi"/>
          <w:color w:val="000000"/>
          <w:lang w:val="en-GB"/>
        </w:rPr>
        <w:t xml:space="preserve">The contracting parties mutually undertake to use any and all information, data and documents exchanged by the contracting parties or transmitted by the other party under this </w:t>
      </w:r>
      <w:r w:rsidR="005F20F4">
        <w:rPr>
          <w:rFonts w:asciiTheme="majorHAnsi" w:hAnsiTheme="majorHAnsi" w:cstheme="majorHAnsi"/>
          <w:color w:val="000000"/>
          <w:lang w:val="en-GB"/>
        </w:rPr>
        <w:t>A</w:t>
      </w:r>
      <w:r w:rsidRPr="00A34B8B">
        <w:rPr>
          <w:rFonts w:asciiTheme="majorHAnsi" w:hAnsiTheme="majorHAnsi" w:cstheme="majorHAnsi"/>
          <w:color w:val="000000"/>
          <w:lang w:val="en-GB"/>
        </w:rPr>
        <w:t xml:space="preserve">greement only for the agreed purpose, to maintain the confidentiality of such information, data and documents, not to disclose </w:t>
      </w:r>
      <w:r w:rsidR="00ED5522" w:rsidRPr="00A34B8B">
        <w:rPr>
          <w:rFonts w:asciiTheme="majorHAnsi" w:hAnsiTheme="majorHAnsi" w:cstheme="majorHAnsi"/>
          <w:color w:val="000000"/>
          <w:lang w:val="en-GB"/>
        </w:rPr>
        <w:t xml:space="preserve">the </w:t>
      </w:r>
      <w:r w:rsidRPr="00A34B8B">
        <w:rPr>
          <w:rFonts w:asciiTheme="majorHAnsi" w:hAnsiTheme="majorHAnsi" w:cstheme="majorHAnsi"/>
          <w:color w:val="000000"/>
          <w:lang w:val="en-GB"/>
        </w:rPr>
        <w:t xml:space="preserve">said information, data and documents to third parties, and not to allow third parties to use </w:t>
      </w:r>
      <w:r w:rsidR="00ED5522" w:rsidRPr="00A34B8B">
        <w:rPr>
          <w:rFonts w:asciiTheme="majorHAnsi" w:hAnsiTheme="majorHAnsi" w:cstheme="majorHAnsi"/>
          <w:color w:val="000000"/>
          <w:lang w:val="en-GB"/>
        </w:rPr>
        <w:t xml:space="preserve">the </w:t>
      </w:r>
      <w:r w:rsidRPr="00A34B8B">
        <w:rPr>
          <w:rFonts w:asciiTheme="majorHAnsi" w:hAnsiTheme="majorHAnsi" w:cstheme="majorHAnsi"/>
          <w:color w:val="000000"/>
          <w:lang w:val="en-GB"/>
        </w:rPr>
        <w:t xml:space="preserve">said information, data and documents. Moreover, each party undertakes to take all measures necessary in order to prevent such information, data and documents from becoming known to third parties and from being used by third parties. </w:t>
      </w:r>
    </w:p>
    <w:p w14:paraId="284B27C6" w14:textId="77777777" w:rsidR="006335D0" w:rsidRPr="00A34B8B" w:rsidRDefault="006335D0" w:rsidP="00B641B6">
      <w:pPr>
        <w:spacing w:after="0" w:line="240" w:lineRule="auto"/>
        <w:ind w:left="426"/>
        <w:jc w:val="both"/>
        <w:rPr>
          <w:rFonts w:asciiTheme="majorHAnsi" w:hAnsiTheme="majorHAnsi" w:cstheme="majorHAnsi"/>
          <w:color w:val="000000"/>
          <w:lang w:val="en-GB"/>
        </w:rPr>
      </w:pPr>
    </w:p>
    <w:p w14:paraId="66419C29" w14:textId="794DAA74" w:rsidR="006335D0" w:rsidRPr="00A34B8B" w:rsidRDefault="003F3BD4" w:rsidP="00B641B6">
      <w:pPr>
        <w:pStyle w:val="ListParagraph"/>
        <w:numPr>
          <w:ilvl w:val="0"/>
          <w:numId w:val="15"/>
        </w:numPr>
        <w:spacing w:after="0" w:line="240" w:lineRule="auto"/>
        <w:ind w:left="426"/>
        <w:jc w:val="both"/>
        <w:rPr>
          <w:rFonts w:asciiTheme="majorHAnsi" w:hAnsiTheme="majorHAnsi" w:cstheme="majorHAnsi"/>
          <w:color w:val="000000"/>
          <w:lang w:val="en-GB"/>
        </w:rPr>
      </w:pPr>
      <w:r w:rsidRPr="00A34B8B">
        <w:rPr>
          <w:rFonts w:asciiTheme="majorHAnsi" w:hAnsiTheme="majorHAnsi" w:cstheme="majorHAnsi"/>
          <w:color w:val="000000"/>
          <w:lang w:val="en-GB"/>
        </w:rPr>
        <w:t xml:space="preserve">This duty of confidentiality does not apply to information </w:t>
      </w:r>
      <w:r w:rsidR="00ED5522" w:rsidRPr="00A34B8B">
        <w:rPr>
          <w:rFonts w:asciiTheme="majorHAnsi" w:hAnsiTheme="majorHAnsi" w:cstheme="majorHAnsi"/>
          <w:color w:val="000000"/>
          <w:lang w:val="en-GB"/>
        </w:rPr>
        <w:t xml:space="preserve">that </w:t>
      </w:r>
      <w:r w:rsidRPr="00A34B8B">
        <w:rPr>
          <w:rFonts w:asciiTheme="majorHAnsi" w:hAnsiTheme="majorHAnsi" w:cstheme="majorHAnsi"/>
          <w:color w:val="000000"/>
          <w:lang w:val="en-GB"/>
        </w:rPr>
        <w:t xml:space="preserve">has already been published at the time of transmission, which is demonstrated to have already been in the possession of a contracting party when the other contracting party disclosed the information, or </w:t>
      </w:r>
      <w:r w:rsidR="00ED5522" w:rsidRPr="00A34B8B">
        <w:rPr>
          <w:rFonts w:asciiTheme="majorHAnsi" w:hAnsiTheme="majorHAnsi" w:cstheme="majorHAnsi"/>
          <w:color w:val="000000"/>
          <w:lang w:val="en-GB"/>
        </w:rPr>
        <w:t xml:space="preserve">that </w:t>
      </w:r>
      <w:r w:rsidRPr="00A34B8B">
        <w:rPr>
          <w:rFonts w:asciiTheme="majorHAnsi" w:hAnsiTheme="majorHAnsi" w:cstheme="majorHAnsi"/>
          <w:color w:val="000000"/>
          <w:lang w:val="en-GB"/>
        </w:rPr>
        <w:t xml:space="preserve">a contracting party procured by legal means and independently of the information provided by the other contracting party. </w:t>
      </w:r>
      <w:bookmarkStart w:id="8" w:name="_Hlk213057827"/>
      <w:r w:rsidR="00ED5522" w:rsidRPr="00A34B8B">
        <w:rPr>
          <w:rFonts w:asciiTheme="majorHAnsi" w:hAnsiTheme="majorHAnsi" w:cstheme="majorHAnsi"/>
          <w:color w:val="000000"/>
          <w:lang w:val="en-GB"/>
        </w:rPr>
        <w:t>Also excluded is information that is considered public information in accordance with the applicable legislation.</w:t>
      </w:r>
      <w:bookmarkEnd w:id="8"/>
    </w:p>
    <w:p w14:paraId="7E10CACD" w14:textId="77777777" w:rsidR="006335D0" w:rsidRPr="00A34B8B" w:rsidRDefault="006335D0" w:rsidP="00B641B6">
      <w:pPr>
        <w:spacing w:after="0" w:line="240" w:lineRule="auto"/>
        <w:ind w:left="426"/>
        <w:jc w:val="both"/>
        <w:rPr>
          <w:rFonts w:asciiTheme="majorHAnsi" w:hAnsiTheme="majorHAnsi" w:cstheme="majorHAnsi"/>
          <w:color w:val="000000"/>
          <w:lang w:val="en-GB"/>
        </w:rPr>
      </w:pPr>
    </w:p>
    <w:p w14:paraId="6541089E" w14:textId="55DFCC8F" w:rsidR="006335D0" w:rsidRPr="00A34B8B" w:rsidRDefault="003F3BD4" w:rsidP="00B641B6">
      <w:pPr>
        <w:pStyle w:val="ListParagraph"/>
        <w:numPr>
          <w:ilvl w:val="0"/>
          <w:numId w:val="15"/>
        </w:numPr>
        <w:spacing w:after="0" w:line="240" w:lineRule="auto"/>
        <w:ind w:left="426"/>
        <w:jc w:val="both"/>
        <w:rPr>
          <w:rFonts w:asciiTheme="majorHAnsi" w:hAnsiTheme="majorHAnsi" w:cstheme="majorHAnsi"/>
          <w:color w:val="000000"/>
          <w:lang w:val="en-GB"/>
        </w:rPr>
      </w:pPr>
      <w:r w:rsidRPr="00A34B8B">
        <w:rPr>
          <w:rFonts w:asciiTheme="majorHAnsi" w:hAnsiTheme="majorHAnsi" w:cstheme="majorHAnsi"/>
          <w:color w:val="000000"/>
          <w:lang w:val="en-GB"/>
        </w:rPr>
        <w:t>Information</w:t>
      </w:r>
      <w:r w:rsidR="00ED5522" w:rsidRPr="00A34B8B">
        <w:rPr>
          <w:rFonts w:asciiTheme="majorHAnsi" w:hAnsiTheme="majorHAnsi" w:cstheme="majorHAnsi"/>
          <w:color w:val="000000"/>
          <w:lang w:val="en-GB"/>
        </w:rPr>
        <w:t xml:space="preserve"> that</w:t>
      </w:r>
      <w:r w:rsidRPr="00A34B8B">
        <w:rPr>
          <w:rFonts w:asciiTheme="majorHAnsi" w:hAnsiTheme="majorHAnsi" w:cstheme="majorHAnsi"/>
          <w:color w:val="000000"/>
          <w:lang w:val="en-GB"/>
        </w:rPr>
        <w:t xml:space="preserve"> is verifiably published or verifiably enters the public domain at a later point in time or is lawfully made available to the recipient of the information by some other means is no longer considered confidential. </w:t>
      </w:r>
    </w:p>
    <w:p w14:paraId="0AF46FD7" w14:textId="77777777" w:rsidR="006335D0" w:rsidRPr="00A34B8B" w:rsidRDefault="006335D0" w:rsidP="00B641B6">
      <w:pPr>
        <w:spacing w:after="0" w:line="240" w:lineRule="auto"/>
        <w:ind w:left="426"/>
        <w:jc w:val="both"/>
        <w:rPr>
          <w:rFonts w:asciiTheme="majorHAnsi" w:hAnsiTheme="majorHAnsi" w:cstheme="majorHAnsi"/>
          <w:color w:val="000000"/>
          <w:lang w:val="en-GB"/>
        </w:rPr>
      </w:pPr>
    </w:p>
    <w:p w14:paraId="5E7347CC" w14:textId="05B76644" w:rsidR="006335D0" w:rsidRPr="00A34B8B" w:rsidRDefault="003F3BD4" w:rsidP="00B641B6">
      <w:pPr>
        <w:pStyle w:val="ListParagraph"/>
        <w:numPr>
          <w:ilvl w:val="0"/>
          <w:numId w:val="15"/>
        </w:numPr>
        <w:spacing w:after="0" w:line="240" w:lineRule="auto"/>
        <w:ind w:left="426"/>
        <w:jc w:val="both"/>
        <w:rPr>
          <w:rFonts w:asciiTheme="majorHAnsi" w:hAnsiTheme="majorHAnsi" w:cstheme="majorHAnsi"/>
          <w:color w:val="000000"/>
          <w:lang w:val="en-GB"/>
        </w:rPr>
      </w:pPr>
      <w:r w:rsidRPr="00A34B8B">
        <w:rPr>
          <w:rFonts w:asciiTheme="majorHAnsi" w:hAnsiTheme="majorHAnsi" w:cstheme="majorHAnsi"/>
          <w:color w:val="000000"/>
          <w:lang w:val="en-GB"/>
        </w:rPr>
        <w:t xml:space="preserve">Subcontractors hired by the contracting parties for the purpose of fulfilling this </w:t>
      </w:r>
      <w:r w:rsidR="005F20F4">
        <w:rPr>
          <w:rFonts w:asciiTheme="majorHAnsi" w:hAnsiTheme="majorHAnsi" w:cstheme="majorHAnsi"/>
          <w:color w:val="000000"/>
          <w:lang w:val="en-GB"/>
        </w:rPr>
        <w:t>A</w:t>
      </w:r>
      <w:r w:rsidRPr="00A34B8B">
        <w:rPr>
          <w:rFonts w:asciiTheme="majorHAnsi" w:hAnsiTheme="majorHAnsi" w:cstheme="majorHAnsi"/>
          <w:color w:val="000000"/>
          <w:lang w:val="en-GB"/>
        </w:rPr>
        <w:t>greement or enterprises affiliated with the contracting parties are not considered third parties under these provisions. Such subcontractors and affiliated enterprises must also be subjected to this duty of confidentiality by the relevant contracting party.</w:t>
      </w:r>
    </w:p>
    <w:p w14:paraId="07963BE6" w14:textId="77777777" w:rsidR="006335D0" w:rsidRPr="00A34B8B" w:rsidRDefault="006335D0" w:rsidP="00B641B6">
      <w:pPr>
        <w:spacing w:after="0" w:line="240" w:lineRule="auto"/>
        <w:ind w:left="426"/>
        <w:jc w:val="both"/>
        <w:rPr>
          <w:rFonts w:asciiTheme="majorHAnsi" w:hAnsiTheme="majorHAnsi" w:cstheme="majorHAnsi"/>
          <w:color w:val="000000"/>
          <w:lang w:val="en-GB"/>
        </w:rPr>
      </w:pPr>
    </w:p>
    <w:p w14:paraId="2984916A" w14:textId="5D0C553C" w:rsidR="006335D0" w:rsidRPr="00A34B8B" w:rsidRDefault="003F3BD4" w:rsidP="00B641B6">
      <w:pPr>
        <w:pStyle w:val="ListParagraph"/>
        <w:numPr>
          <w:ilvl w:val="0"/>
          <w:numId w:val="15"/>
        </w:numPr>
        <w:spacing w:after="0" w:line="240" w:lineRule="auto"/>
        <w:ind w:left="426"/>
        <w:jc w:val="both"/>
        <w:rPr>
          <w:rFonts w:asciiTheme="majorHAnsi" w:hAnsiTheme="majorHAnsi" w:cstheme="majorHAnsi"/>
          <w:color w:val="000000"/>
          <w:lang w:val="en-GB"/>
        </w:rPr>
      </w:pPr>
      <w:r w:rsidRPr="00A34B8B">
        <w:rPr>
          <w:rFonts w:asciiTheme="majorHAnsi" w:hAnsiTheme="majorHAnsi" w:cstheme="majorHAnsi"/>
          <w:color w:val="000000"/>
          <w:lang w:val="en-GB"/>
        </w:rPr>
        <w:t xml:space="preserve">A contracting party that violates one of the obligations assumed under clause 5 of this Agreement will be obliged to pay the other contracting party a penalty of </w:t>
      </w:r>
      <w:r w:rsidR="00ED5522" w:rsidRPr="00A34B8B">
        <w:rPr>
          <w:rFonts w:asciiTheme="majorHAnsi" w:hAnsiTheme="majorHAnsi" w:cstheme="majorHAnsi"/>
          <w:color w:val="000000"/>
          <w:lang w:val="en-GB"/>
        </w:rPr>
        <w:t>€</w:t>
      </w:r>
      <w:r w:rsidRPr="00A34B8B">
        <w:rPr>
          <w:rFonts w:asciiTheme="majorHAnsi" w:hAnsiTheme="majorHAnsi" w:cstheme="majorHAnsi"/>
          <w:color w:val="000000"/>
          <w:lang w:val="en-GB"/>
        </w:rPr>
        <w:t>2</w:t>
      </w:r>
      <w:r w:rsidR="00ED5522" w:rsidRPr="00A34B8B">
        <w:rPr>
          <w:rFonts w:asciiTheme="majorHAnsi" w:hAnsiTheme="majorHAnsi" w:cstheme="majorHAnsi"/>
          <w:color w:val="000000"/>
          <w:lang w:val="en-GB"/>
        </w:rPr>
        <w:t>,</w:t>
      </w:r>
      <w:r w:rsidRPr="00A34B8B">
        <w:rPr>
          <w:rFonts w:asciiTheme="majorHAnsi" w:hAnsiTheme="majorHAnsi" w:cstheme="majorHAnsi"/>
          <w:color w:val="000000"/>
          <w:lang w:val="en-GB"/>
        </w:rPr>
        <w:t>500</w:t>
      </w:r>
      <w:r w:rsidR="00ED5522" w:rsidRPr="00A34B8B">
        <w:rPr>
          <w:rFonts w:asciiTheme="majorHAnsi" w:hAnsiTheme="majorHAnsi" w:cstheme="majorHAnsi"/>
          <w:color w:val="000000"/>
          <w:lang w:val="en-GB"/>
        </w:rPr>
        <w:t>.</w:t>
      </w:r>
      <w:r w:rsidRPr="00A34B8B">
        <w:rPr>
          <w:rFonts w:asciiTheme="majorHAnsi" w:hAnsiTheme="majorHAnsi" w:cstheme="majorHAnsi"/>
          <w:color w:val="000000"/>
          <w:lang w:val="en-GB"/>
        </w:rPr>
        <w:t xml:space="preserve">00 for each violation. </w:t>
      </w:r>
    </w:p>
    <w:p w14:paraId="5DCB6573" w14:textId="77777777" w:rsidR="006335D0" w:rsidRPr="00A34B8B" w:rsidRDefault="006335D0" w:rsidP="00B641B6">
      <w:pPr>
        <w:spacing w:after="0" w:line="240" w:lineRule="auto"/>
        <w:ind w:left="426"/>
        <w:jc w:val="both"/>
        <w:rPr>
          <w:rFonts w:asciiTheme="majorHAnsi" w:hAnsiTheme="majorHAnsi" w:cstheme="majorHAnsi"/>
          <w:color w:val="000000"/>
          <w:lang w:val="en-GB"/>
        </w:rPr>
      </w:pPr>
    </w:p>
    <w:p w14:paraId="5EFFD3BA" w14:textId="47E64EED" w:rsidR="006335D0" w:rsidRPr="00A34B8B" w:rsidRDefault="003F3BD4" w:rsidP="00B641B6">
      <w:pPr>
        <w:pStyle w:val="ListParagraph"/>
        <w:numPr>
          <w:ilvl w:val="0"/>
          <w:numId w:val="15"/>
        </w:numPr>
        <w:spacing w:after="0" w:line="240" w:lineRule="auto"/>
        <w:ind w:left="426"/>
        <w:jc w:val="both"/>
        <w:rPr>
          <w:rFonts w:asciiTheme="majorHAnsi" w:hAnsiTheme="majorHAnsi" w:cstheme="majorHAnsi"/>
          <w:color w:val="000000"/>
          <w:lang w:val="en-GB"/>
        </w:rPr>
      </w:pPr>
      <w:r w:rsidRPr="00A34B8B">
        <w:rPr>
          <w:rFonts w:asciiTheme="majorHAnsi" w:hAnsiTheme="majorHAnsi" w:cstheme="majorHAnsi"/>
          <w:color w:val="000000"/>
          <w:lang w:val="en-GB"/>
        </w:rPr>
        <w:t xml:space="preserve">The duty of confidentiality continues to apply </w:t>
      </w:r>
      <w:r w:rsidR="00ED5522" w:rsidRPr="00A34B8B">
        <w:rPr>
          <w:rFonts w:asciiTheme="majorHAnsi" w:hAnsiTheme="majorHAnsi" w:cstheme="majorHAnsi"/>
          <w:color w:val="000000"/>
          <w:lang w:val="en-GB"/>
        </w:rPr>
        <w:t>if</w:t>
      </w:r>
      <w:r w:rsidRPr="00A34B8B">
        <w:rPr>
          <w:rFonts w:asciiTheme="majorHAnsi" w:hAnsiTheme="majorHAnsi" w:cstheme="majorHAnsi"/>
          <w:color w:val="000000"/>
          <w:lang w:val="en-GB"/>
        </w:rPr>
        <w:t xml:space="preserve"> this </w:t>
      </w:r>
      <w:r w:rsidR="005F20F4">
        <w:rPr>
          <w:rFonts w:asciiTheme="majorHAnsi" w:hAnsiTheme="majorHAnsi" w:cstheme="majorHAnsi"/>
          <w:color w:val="000000"/>
          <w:lang w:val="en-GB"/>
        </w:rPr>
        <w:t>A</w:t>
      </w:r>
      <w:r w:rsidRPr="00A34B8B">
        <w:rPr>
          <w:rFonts w:asciiTheme="majorHAnsi" w:hAnsiTheme="majorHAnsi" w:cstheme="majorHAnsi"/>
          <w:color w:val="000000"/>
          <w:lang w:val="en-GB"/>
        </w:rPr>
        <w:t xml:space="preserve">greement is dissolved. </w:t>
      </w:r>
    </w:p>
    <w:p w14:paraId="176A7671" w14:textId="77777777" w:rsidR="006335D0" w:rsidRPr="00A34B8B" w:rsidRDefault="006335D0" w:rsidP="00B641B6">
      <w:pPr>
        <w:spacing w:after="0" w:line="240" w:lineRule="auto"/>
        <w:ind w:left="426"/>
        <w:jc w:val="both"/>
        <w:rPr>
          <w:rFonts w:asciiTheme="majorHAnsi" w:hAnsiTheme="majorHAnsi" w:cstheme="majorHAnsi"/>
          <w:color w:val="000000"/>
          <w:lang w:val="en-GB"/>
        </w:rPr>
      </w:pPr>
    </w:p>
    <w:p w14:paraId="6A4E87CB" w14:textId="41EA433C" w:rsidR="006335D0" w:rsidRPr="00A34B8B" w:rsidRDefault="003F3BD4" w:rsidP="00B641B6">
      <w:pPr>
        <w:pStyle w:val="ListParagraph"/>
        <w:numPr>
          <w:ilvl w:val="0"/>
          <w:numId w:val="15"/>
        </w:numPr>
        <w:spacing w:after="0" w:line="240" w:lineRule="auto"/>
        <w:ind w:left="426"/>
        <w:jc w:val="both"/>
        <w:rPr>
          <w:rFonts w:asciiTheme="majorHAnsi" w:hAnsiTheme="majorHAnsi" w:cstheme="majorHAnsi"/>
          <w:color w:val="000000"/>
          <w:lang w:val="en-GB"/>
        </w:rPr>
      </w:pPr>
      <w:r w:rsidRPr="00A34B8B">
        <w:rPr>
          <w:rFonts w:asciiTheme="majorHAnsi" w:hAnsiTheme="majorHAnsi" w:cstheme="majorHAnsi"/>
          <w:color w:val="000000"/>
          <w:lang w:val="en-GB"/>
        </w:rPr>
        <w:t xml:space="preserve">As </w:t>
      </w:r>
      <w:r w:rsidR="00721B97" w:rsidRPr="00A34B8B">
        <w:rPr>
          <w:rFonts w:asciiTheme="majorHAnsi" w:hAnsiTheme="majorHAnsi" w:cstheme="majorHAnsi"/>
          <w:color w:val="000000"/>
          <w:lang w:val="en-GB"/>
        </w:rPr>
        <w:t>the Contractor</w:t>
      </w:r>
      <w:r w:rsidRPr="00A34B8B">
        <w:rPr>
          <w:rFonts w:asciiTheme="majorHAnsi" w:hAnsiTheme="majorHAnsi" w:cstheme="majorHAnsi"/>
          <w:color w:val="000000"/>
          <w:lang w:val="en-GB"/>
        </w:rPr>
        <w:t xml:space="preserve"> determines the purposes and means of processing personal data in respect of </w:t>
      </w:r>
      <w:r w:rsidR="00ED5522" w:rsidRPr="00A34B8B">
        <w:rPr>
          <w:rFonts w:asciiTheme="majorHAnsi" w:hAnsiTheme="majorHAnsi" w:cstheme="majorHAnsi"/>
          <w:color w:val="000000"/>
          <w:lang w:val="en-GB"/>
        </w:rPr>
        <w:t xml:space="preserve">the </w:t>
      </w:r>
      <w:r w:rsidRPr="00A34B8B">
        <w:rPr>
          <w:rFonts w:asciiTheme="majorHAnsi" w:hAnsiTheme="majorHAnsi" w:cstheme="majorHAnsi"/>
          <w:color w:val="000000"/>
          <w:lang w:val="en-GB"/>
        </w:rPr>
        <w:t xml:space="preserve">fulfilment of contractual services, </w:t>
      </w:r>
      <w:r w:rsidR="00721B97" w:rsidRPr="00A34B8B">
        <w:rPr>
          <w:rFonts w:asciiTheme="majorHAnsi" w:hAnsiTheme="majorHAnsi" w:cstheme="majorHAnsi"/>
          <w:color w:val="000000"/>
          <w:lang w:val="en-GB"/>
        </w:rPr>
        <w:t>the Contractor</w:t>
      </w:r>
      <w:r w:rsidRPr="00A34B8B">
        <w:rPr>
          <w:rFonts w:asciiTheme="majorHAnsi" w:hAnsiTheme="majorHAnsi" w:cstheme="majorHAnsi"/>
          <w:color w:val="000000"/>
          <w:lang w:val="en-GB"/>
        </w:rPr>
        <w:t xml:space="preserve"> alone is the controller in the meaning of Art. 4(7) General Data Protection Regulation (GDPR). In this regard, ARNES is responsible for providing data protection information, meaning that, in particular, any data subjects in the meaning of Art. 13(1)(e) GDPR must be adequately informed that </w:t>
      </w:r>
      <w:r w:rsidR="00721B97" w:rsidRPr="00A34B8B">
        <w:rPr>
          <w:rFonts w:asciiTheme="majorHAnsi" w:hAnsiTheme="majorHAnsi" w:cstheme="majorHAnsi"/>
          <w:color w:val="000000"/>
          <w:lang w:val="en-GB"/>
        </w:rPr>
        <w:t>the Contractor</w:t>
      </w:r>
      <w:r w:rsidRPr="00A34B8B">
        <w:rPr>
          <w:rFonts w:asciiTheme="majorHAnsi" w:hAnsiTheme="majorHAnsi" w:cstheme="majorHAnsi"/>
          <w:color w:val="000000"/>
          <w:lang w:val="en-GB"/>
        </w:rPr>
        <w:t xml:space="preserve"> is a recipient of personal data.</w:t>
      </w:r>
    </w:p>
    <w:p w14:paraId="61BC602B" w14:textId="77777777" w:rsidR="006335D0" w:rsidRPr="00A34B8B" w:rsidRDefault="006335D0" w:rsidP="00B641B6">
      <w:pPr>
        <w:spacing w:after="0" w:line="240" w:lineRule="auto"/>
        <w:jc w:val="both"/>
        <w:rPr>
          <w:rFonts w:asciiTheme="majorHAnsi" w:hAnsiTheme="majorHAnsi" w:cstheme="majorHAnsi"/>
          <w:color w:val="000000"/>
          <w:lang w:val="en-GB"/>
        </w:rPr>
      </w:pPr>
    </w:p>
    <w:p w14:paraId="12C24144" w14:textId="7AA3270B" w:rsidR="006335D0" w:rsidRPr="00A34B8B" w:rsidRDefault="003F3BD4" w:rsidP="00B641B6">
      <w:pPr>
        <w:pStyle w:val="ListParagraph"/>
        <w:numPr>
          <w:ilvl w:val="0"/>
          <w:numId w:val="19"/>
        </w:numPr>
        <w:spacing w:after="0" w:line="240" w:lineRule="auto"/>
        <w:ind w:left="426"/>
        <w:jc w:val="both"/>
        <w:rPr>
          <w:rFonts w:asciiTheme="majorHAnsi" w:hAnsiTheme="majorHAnsi" w:cstheme="majorHAnsi"/>
          <w:color w:val="003A81"/>
          <w:sz w:val="30"/>
          <w:szCs w:val="30"/>
          <w:lang w:val="en-GB"/>
        </w:rPr>
      </w:pPr>
      <w:r w:rsidRPr="00A34B8B">
        <w:rPr>
          <w:rFonts w:asciiTheme="majorHAnsi" w:hAnsiTheme="majorHAnsi" w:cstheme="majorHAnsi"/>
          <w:color w:val="003A81"/>
          <w:sz w:val="30"/>
          <w:szCs w:val="30"/>
          <w:lang w:val="en-GB"/>
        </w:rPr>
        <w:t>Liability</w:t>
      </w:r>
    </w:p>
    <w:p w14:paraId="0000A452" w14:textId="77777777" w:rsidR="002B6CD2" w:rsidRPr="00A34B8B" w:rsidRDefault="002B6CD2" w:rsidP="00B641B6">
      <w:pPr>
        <w:spacing w:after="0" w:line="240" w:lineRule="auto"/>
        <w:jc w:val="both"/>
        <w:rPr>
          <w:rFonts w:asciiTheme="majorHAnsi" w:hAnsiTheme="majorHAnsi" w:cstheme="majorHAnsi"/>
          <w:color w:val="003A81"/>
          <w:sz w:val="30"/>
          <w:szCs w:val="30"/>
          <w:lang w:val="en-GB"/>
        </w:rPr>
      </w:pPr>
    </w:p>
    <w:p w14:paraId="414E99E8" w14:textId="502B5904" w:rsidR="006335D0" w:rsidRPr="00A34B8B" w:rsidRDefault="003F3BD4" w:rsidP="00B641B6">
      <w:pPr>
        <w:pStyle w:val="ListParagraph"/>
        <w:numPr>
          <w:ilvl w:val="0"/>
          <w:numId w:val="17"/>
        </w:numPr>
        <w:spacing w:after="0" w:line="240" w:lineRule="auto"/>
        <w:ind w:left="426"/>
        <w:jc w:val="both"/>
        <w:rPr>
          <w:rFonts w:asciiTheme="majorHAnsi" w:hAnsiTheme="majorHAnsi" w:cstheme="majorHAnsi"/>
          <w:color w:val="000000"/>
          <w:lang w:val="en-GB"/>
        </w:rPr>
      </w:pPr>
      <w:r w:rsidRPr="00A34B8B">
        <w:rPr>
          <w:rFonts w:asciiTheme="majorHAnsi" w:hAnsiTheme="majorHAnsi" w:cstheme="majorHAnsi"/>
          <w:color w:val="000000"/>
          <w:lang w:val="en-GB"/>
        </w:rPr>
        <w:lastRenderedPageBreak/>
        <w:t>Regardless of the underlying legal reasons, the contracting parties will not be held liable for minor negligence or for indirect damage, consequential damage (including lost profits), costs of replacement</w:t>
      </w:r>
      <w:r w:rsidR="00721B97" w:rsidRPr="00A34B8B">
        <w:rPr>
          <w:rFonts w:asciiTheme="majorHAnsi" w:hAnsiTheme="majorHAnsi" w:cstheme="majorHAnsi"/>
          <w:color w:val="000000"/>
          <w:lang w:val="en-GB"/>
        </w:rPr>
        <w:t xml:space="preserve"> or</w:t>
      </w:r>
      <w:r w:rsidRPr="00A34B8B">
        <w:rPr>
          <w:rFonts w:asciiTheme="majorHAnsi" w:hAnsiTheme="majorHAnsi" w:cstheme="majorHAnsi"/>
          <w:color w:val="000000"/>
          <w:lang w:val="en-GB"/>
        </w:rPr>
        <w:t xml:space="preserve"> property damage, even in cases where the contracting parties were informed about the possibility of such damage.</w:t>
      </w:r>
    </w:p>
    <w:p w14:paraId="7F7328B4" w14:textId="77777777" w:rsidR="006335D0" w:rsidRPr="00A34B8B" w:rsidRDefault="006335D0" w:rsidP="00B641B6">
      <w:pPr>
        <w:spacing w:after="0" w:line="240" w:lineRule="auto"/>
        <w:ind w:left="426"/>
        <w:jc w:val="both"/>
        <w:rPr>
          <w:rFonts w:asciiTheme="majorHAnsi" w:hAnsiTheme="majorHAnsi" w:cstheme="majorHAnsi"/>
          <w:color w:val="000000"/>
          <w:lang w:val="en-GB"/>
        </w:rPr>
      </w:pPr>
    </w:p>
    <w:p w14:paraId="7FED6FE8" w14:textId="3318977B" w:rsidR="006335D0" w:rsidRPr="00A34B8B" w:rsidRDefault="003F3BD4" w:rsidP="00B641B6">
      <w:pPr>
        <w:pStyle w:val="ListParagraph"/>
        <w:numPr>
          <w:ilvl w:val="0"/>
          <w:numId w:val="17"/>
        </w:numPr>
        <w:spacing w:after="0" w:line="240" w:lineRule="auto"/>
        <w:ind w:left="426"/>
        <w:jc w:val="both"/>
        <w:rPr>
          <w:rFonts w:asciiTheme="majorHAnsi" w:hAnsiTheme="majorHAnsi" w:cstheme="majorHAnsi"/>
          <w:color w:val="000000"/>
          <w:lang w:val="en-GB"/>
        </w:rPr>
      </w:pPr>
      <w:r w:rsidRPr="00A34B8B">
        <w:rPr>
          <w:rFonts w:asciiTheme="majorHAnsi" w:hAnsiTheme="majorHAnsi" w:cstheme="majorHAnsi"/>
          <w:color w:val="000000"/>
          <w:lang w:val="en-GB"/>
        </w:rPr>
        <w:t xml:space="preserve">In all other cases, the contracting parties' liability for damage in a given year will be limited to the fees paid to </w:t>
      </w:r>
      <w:r w:rsidR="00721B97" w:rsidRPr="00A34B8B">
        <w:rPr>
          <w:rFonts w:asciiTheme="majorHAnsi" w:hAnsiTheme="majorHAnsi" w:cstheme="majorHAnsi"/>
          <w:color w:val="000000"/>
          <w:lang w:val="en-GB"/>
        </w:rPr>
        <w:t>the Contractor</w:t>
      </w:r>
      <w:r w:rsidRPr="00A34B8B">
        <w:rPr>
          <w:rFonts w:asciiTheme="majorHAnsi" w:hAnsiTheme="majorHAnsi" w:cstheme="majorHAnsi"/>
          <w:color w:val="000000"/>
          <w:lang w:val="en-GB"/>
        </w:rPr>
        <w:t xml:space="preserve"> by ARNES over the 12 months prior to the time at which the damage was incurred; however, this amount will not exceed </w:t>
      </w:r>
      <w:r w:rsidR="00ED5522" w:rsidRPr="00A34B8B">
        <w:rPr>
          <w:rFonts w:asciiTheme="majorHAnsi" w:hAnsiTheme="majorHAnsi" w:cstheme="majorHAnsi"/>
          <w:color w:val="000000"/>
          <w:lang w:val="en-GB"/>
        </w:rPr>
        <w:t>€</w:t>
      </w:r>
      <w:r w:rsidRPr="00A34B8B">
        <w:rPr>
          <w:rFonts w:asciiTheme="majorHAnsi" w:hAnsiTheme="majorHAnsi" w:cstheme="majorHAnsi"/>
          <w:color w:val="000000"/>
          <w:lang w:val="en-GB"/>
        </w:rPr>
        <w:t xml:space="preserve">50,000.00 in any case. </w:t>
      </w:r>
      <w:r w:rsidR="00ED5522" w:rsidRPr="00A34B8B">
        <w:rPr>
          <w:rFonts w:asciiTheme="majorHAnsi" w:hAnsiTheme="majorHAnsi" w:cstheme="majorHAnsi"/>
          <w:color w:val="000000"/>
          <w:lang w:val="en-GB"/>
        </w:rPr>
        <w:t>T</w:t>
      </w:r>
      <w:r w:rsidR="00721B97" w:rsidRPr="00A34B8B">
        <w:rPr>
          <w:rFonts w:asciiTheme="majorHAnsi" w:hAnsiTheme="majorHAnsi" w:cstheme="majorHAnsi"/>
          <w:color w:val="000000"/>
          <w:lang w:val="en-GB"/>
        </w:rPr>
        <w:t>he Contractor</w:t>
      </w:r>
      <w:r w:rsidRPr="00A34B8B">
        <w:rPr>
          <w:rFonts w:asciiTheme="majorHAnsi" w:hAnsiTheme="majorHAnsi" w:cstheme="majorHAnsi"/>
          <w:color w:val="000000"/>
          <w:lang w:val="en-GB"/>
        </w:rPr>
        <w:t xml:space="preserve"> will not be held liable for the recovery of any data </w:t>
      </w:r>
      <w:r w:rsidR="00ED5522" w:rsidRPr="00A34B8B">
        <w:rPr>
          <w:rFonts w:asciiTheme="majorHAnsi" w:hAnsiTheme="majorHAnsi" w:cstheme="majorHAnsi"/>
          <w:color w:val="000000"/>
          <w:lang w:val="en-GB"/>
        </w:rPr>
        <w:t xml:space="preserve">that has been </w:t>
      </w:r>
      <w:r w:rsidRPr="00A34B8B">
        <w:rPr>
          <w:rFonts w:asciiTheme="majorHAnsi" w:hAnsiTheme="majorHAnsi" w:cstheme="majorHAnsi"/>
          <w:color w:val="000000"/>
          <w:lang w:val="en-GB"/>
        </w:rPr>
        <w:t>destroyed.</w:t>
      </w:r>
    </w:p>
    <w:p w14:paraId="52EB147C" w14:textId="77777777" w:rsidR="006335D0" w:rsidRPr="00A34B8B" w:rsidRDefault="006335D0" w:rsidP="00B641B6">
      <w:pPr>
        <w:spacing w:after="0" w:line="240" w:lineRule="auto"/>
        <w:ind w:left="426"/>
        <w:jc w:val="both"/>
        <w:rPr>
          <w:rFonts w:asciiTheme="majorHAnsi" w:hAnsiTheme="majorHAnsi" w:cstheme="majorHAnsi"/>
          <w:color w:val="000000"/>
          <w:lang w:val="en-GB"/>
        </w:rPr>
      </w:pPr>
    </w:p>
    <w:p w14:paraId="1F7DC6F8" w14:textId="76FC4DA1" w:rsidR="006335D0" w:rsidRPr="00A34B8B" w:rsidRDefault="00ED5522" w:rsidP="00B641B6">
      <w:pPr>
        <w:pStyle w:val="ListParagraph"/>
        <w:numPr>
          <w:ilvl w:val="0"/>
          <w:numId w:val="17"/>
        </w:numPr>
        <w:spacing w:after="0" w:line="240" w:lineRule="auto"/>
        <w:ind w:left="426"/>
        <w:jc w:val="both"/>
        <w:rPr>
          <w:rFonts w:asciiTheme="majorHAnsi" w:hAnsiTheme="majorHAnsi" w:cstheme="majorHAnsi"/>
          <w:color w:val="000000"/>
          <w:lang w:val="en-GB"/>
        </w:rPr>
      </w:pPr>
      <w:r w:rsidRPr="00A34B8B">
        <w:rPr>
          <w:rFonts w:asciiTheme="majorHAnsi" w:hAnsiTheme="majorHAnsi" w:cstheme="majorHAnsi"/>
          <w:color w:val="000000"/>
          <w:lang w:val="en-GB"/>
        </w:rPr>
        <w:t xml:space="preserve">The </w:t>
      </w:r>
      <w:r w:rsidR="003F3BD4" w:rsidRPr="00A34B8B">
        <w:rPr>
          <w:rFonts w:asciiTheme="majorHAnsi" w:hAnsiTheme="majorHAnsi" w:cstheme="majorHAnsi"/>
          <w:color w:val="000000"/>
          <w:lang w:val="en-GB"/>
        </w:rPr>
        <w:t xml:space="preserve">Contractor assumes no liability for the data received from ARNES on the basis of this </w:t>
      </w:r>
      <w:r w:rsidR="005F20F4">
        <w:rPr>
          <w:rFonts w:asciiTheme="majorHAnsi" w:hAnsiTheme="majorHAnsi" w:cstheme="majorHAnsi"/>
          <w:color w:val="000000"/>
          <w:lang w:val="en-GB"/>
        </w:rPr>
        <w:t>A</w:t>
      </w:r>
      <w:r w:rsidR="003F3BD4" w:rsidRPr="00A34B8B">
        <w:rPr>
          <w:rFonts w:asciiTheme="majorHAnsi" w:hAnsiTheme="majorHAnsi" w:cstheme="majorHAnsi"/>
          <w:color w:val="000000"/>
          <w:lang w:val="en-GB"/>
        </w:rPr>
        <w:t xml:space="preserve">greement or for the use of such data. The contracting parties expressly acknowledge that </w:t>
      </w:r>
      <w:r w:rsidR="00721B97" w:rsidRPr="00A34B8B">
        <w:rPr>
          <w:rFonts w:asciiTheme="majorHAnsi" w:hAnsiTheme="majorHAnsi" w:cstheme="majorHAnsi"/>
          <w:color w:val="000000"/>
          <w:lang w:val="en-GB"/>
        </w:rPr>
        <w:t>the Contractor</w:t>
      </w:r>
      <w:r w:rsidR="003F3BD4" w:rsidRPr="00A34B8B">
        <w:rPr>
          <w:rFonts w:asciiTheme="majorHAnsi" w:hAnsiTheme="majorHAnsi" w:cstheme="majorHAnsi"/>
          <w:color w:val="000000"/>
          <w:lang w:val="en-GB"/>
        </w:rPr>
        <w:t xml:space="preserve"> is not obliged to review the content of data provided by ARNES or subsequently changed by ARNES. ARNES expressly agrees to fully indemnify and hold harmless </w:t>
      </w:r>
      <w:r w:rsidR="00721B97" w:rsidRPr="00A34B8B">
        <w:rPr>
          <w:rFonts w:asciiTheme="majorHAnsi" w:hAnsiTheme="majorHAnsi" w:cstheme="majorHAnsi"/>
          <w:color w:val="000000"/>
          <w:lang w:val="en-GB"/>
        </w:rPr>
        <w:t>the Contractor</w:t>
      </w:r>
      <w:r w:rsidR="003F3BD4" w:rsidRPr="00A34B8B">
        <w:rPr>
          <w:rFonts w:asciiTheme="majorHAnsi" w:hAnsiTheme="majorHAnsi" w:cstheme="majorHAnsi"/>
          <w:color w:val="000000"/>
          <w:lang w:val="en-GB"/>
        </w:rPr>
        <w:t xml:space="preserve"> against any third-party claims arising from this data.</w:t>
      </w:r>
    </w:p>
    <w:p w14:paraId="3746DD7A" w14:textId="77777777" w:rsidR="006335D0" w:rsidRPr="00A34B8B" w:rsidRDefault="006335D0" w:rsidP="00B641B6">
      <w:pPr>
        <w:spacing w:after="0" w:line="240" w:lineRule="auto"/>
        <w:ind w:left="426"/>
        <w:jc w:val="both"/>
        <w:rPr>
          <w:rFonts w:asciiTheme="majorHAnsi" w:hAnsiTheme="majorHAnsi" w:cstheme="majorHAnsi"/>
          <w:color w:val="000000"/>
          <w:lang w:val="en-GB"/>
        </w:rPr>
      </w:pPr>
    </w:p>
    <w:p w14:paraId="34AB72CE" w14:textId="1C500454" w:rsidR="006335D0" w:rsidRPr="00A34B8B" w:rsidRDefault="00ED5522" w:rsidP="00B641B6">
      <w:pPr>
        <w:pStyle w:val="ListParagraph"/>
        <w:numPr>
          <w:ilvl w:val="0"/>
          <w:numId w:val="17"/>
        </w:numPr>
        <w:spacing w:after="0" w:line="240" w:lineRule="auto"/>
        <w:ind w:left="426"/>
        <w:jc w:val="both"/>
        <w:rPr>
          <w:rFonts w:asciiTheme="majorHAnsi" w:hAnsiTheme="majorHAnsi" w:cstheme="majorHAnsi"/>
          <w:color w:val="000000"/>
          <w:lang w:val="en-GB"/>
        </w:rPr>
      </w:pPr>
      <w:r w:rsidRPr="00A34B8B">
        <w:rPr>
          <w:rFonts w:asciiTheme="majorHAnsi" w:hAnsiTheme="majorHAnsi" w:cstheme="majorHAnsi"/>
          <w:color w:val="000000"/>
          <w:lang w:val="en-GB"/>
        </w:rPr>
        <w:t xml:space="preserve">The </w:t>
      </w:r>
      <w:r w:rsidR="003F3BD4" w:rsidRPr="00A34B8B">
        <w:rPr>
          <w:rFonts w:asciiTheme="majorHAnsi" w:hAnsiTheme="majorHAnsi" w:cstheme="majorHAnsi"/>
          <w:color w:val="000000"/>
          <w:lang w:val="en-GB"/>
        </w:rPr>
        <w:t xml:space="preserve">Contractor bears no liability for default in performance, or non-performance, in case of unforeseen circumstances or for reasons </w:t>
      </w:r>
      <w:r w:rsidR="00FF2B47" w:rsidRPr="00A34B8B">
        <w:rPr>
          <w:rFonts w:asciiTheme="majorHAnsi" w:hAnsiTheme="majorHAnsi" w:cstheme="majorHAnsi"/>
          <w:color w:val="000000"/>
          <w:lang w:val="en-GB"/>
        </w:rPr>
        <w:t xml:space="preserve">that </w:t>
      </w:r>
      <w:r w:rsidR="00721B97" w:rsidRPr="00A34B8B">
        <w:rPr>
          <w:rFonts w:asciiTheme="majorHAnsi" w:hAnsiTheme="majorHAnsi" w:cstheme="majorHAnsi"/>
          <w:color w:val="000000"/>
          <w:lang w:val="en-GB"/>
        </w:rPr>
        <w:t>the Contractor</w:t>
      </w:r>
      <w:r w:rsidR="003F3BD4" w:rsidRPr="00A34B8B">
        <w:rPr>
          <w:rFonts w:asciiTheme="majorHAnsi" w:hAnsiTheme="majorHAnsi" w:cstheme="majorHAnsi"/>
          <w:color w:val="000000"/>
          <w:lang w:val="en-GB"/>
        </w:rPr>
        <w:t xml:space="preserve"> and third parties commissioned by it cannot reasonably be expected to influence. In addition, any damage claims arising from force majeure pursuant to clause 7. are excluded. </w:t>
      </w:r>
    </w:p>
    <w:p w14:paraId="30600860" w14:textId="77777777" w:rsidR="006335D0" w:rsidRPr="00A34B8B" w:rsidRDefault="006335D0" w:rsidP="00B641B6">
      <w:pPr>
        <w:spacing w:after="0" w:line="240" w:lineRule="auto"/>
        <w:ind w:left="426"/>
        <w:jc w:val="both"/>
        <w:rPr>
          <w:rFonts w:asciiTheme="majorHAnsi" w:hAnsiTheme="majorHAnsi" w:cstheme="majorHAnsi"/>
          <w:color w:val="000000"/>
          <w:lang w:val="en-GB"/>
        </w:rPr>
      </w:pPr>
    </w:p>
    <w:p w14:paraId="58715015" w14:textId="742D6F49" w:rsidR="006335D0" w:rsidRPr="00A34B8B" w:rsidRDefault="003F3BD4" w:rsidP="00B641B6">
      <w:pPr>
        <w:pStyle w:val="ListParagraph"/>
        <w:numPr>
          <w:ilvl w:val="0"/>
          <w:numId w:val="17"/>
        </w:numPr>
        <w:spacing w:after="0" w:line="240" w:lineRule="auto"/>
        <w:ind w:left="426"/>
        <w:jc w:val="both"/>
        <w:rPr>
          <w:rFonts w:asciiTheme="majorHAnsi" w:hAnsiTheme="majorHAnsi" w:cstheme="majorHAnsi"/>
          <w:color w:val="000000"/>
          <w:lang w:val="en-GB"/>
        </w:rPr>
      </w:pPr>
      <w:r w:rsidRPr="00A34B8B">
        <w:rPr>
          <w:rFonts w:asciiTheme="majorHAnsi" w:hAnsiTheme="majorHAnsi" w:cstheme="majorHAnsi"/>
          <w:color w:val="000000"/>
          <w:lang w:val="en-GB"/>
        </w:rPr>
        <w:t>The contracting parties will be liable for personal injury in accordance with the statutory provisions, without prejudice to the provisions above.</w:t>
      </w:r>
    </w:p>
    <w:p w14:paraId="0E1A19F6" w14:textId="77777777" w:rsidR="006335D0" w:rsidRPr="00A34B8B" w:rsidRDefault="006335D0" w:rsidP="00B641B6">
      <w:pPr>
        <w:spacing w:after="0" w:line="240" w:lineRule="auto"/>
        <w:jc w:val="both"/>
        <w:rPr>
          <w:rFonts w:asciiTheme="majorHAnsi" w:hAnsiTheme="majorHAnsi" w:cstheme="majorHAnsi"/>
          <w:color w:val="000000"/>
          <w:lang w:val="en-GB"/>
        </w:rPr>
      </w:pPr>
    </w:p>
    <w:p w14:paraId="1A62AE2A" w14:textId="19AF6653" w:rsidR="006335D0" w:rsidRPr="00A34B8B" w:rsidRDefault="003F3BD4" w:rsidP="00B641B6">
      <w:pPr>
        <w:pStyle w:val="ListParagraph"/>
        <w:numPr>
          <w:ilvl w:val="0"/>
          <w:numId w:val="19"/>
        </w:numPr>
        <w:spacing w:after="0" w:line="240" w:lineRule="auto"/>
        <w:ind w:left="426"/>
        <w:jc w:val="both"/>
        <w:rPr>
          <w:rFonts w:asciiTheme="majorHAnsi" w:hAnsiTheme="majorHAnsi" w:cstheme="majorHAnsi"/>
          <w:color w:val="003A81"/>
          <w:sz w:val="30"/>
          <w:szCs w:val="30"/>
          <w:lang w:val="en-GB"/>
        </w:rPr>
      </w:pPr>
      <w:r w:rsidRPr="00A34B8B">
        <w:rPr>
          <w:rFonts w:asciiTheme="majorHAnsi" w:hAnsiTheme="majorHAnsi" w:cstheme="majorHAnsi"/>
          <w:color w:val="003A81"/>
          <w:sz w:val="30"/>
          <w:szCs w:val="30"/>
          <w:lang w:val="en-GB"/>
        </w:rPr>
        <w:t>Force Majeure</w:t>
      </w:r>
    </w:p>
    <w:p w14:paraId="09C2D54E" w14:textId="77777777" w:rsidR="002B6CD2" w:rsidRPr="00A34B8B" w:rsidRDefault="002B6CD2" w:rsidP="00B641B6">
      <w:pPr>
        <w:spacing w:after="0" w:line="240" w:lineRule="auto"/>
        <w:ind w:left="66"/>
        <w:jc w:val="both"/>
        <w:rPr>
          <w:rFonts w:asciiTheme="majorHAnsi" w:hAnsiTheme="majorHAnsi" w:cstheme="majorHAnsi"/>
          <w:color w:val="003A81"/>
          <w:sz w:val="30"/>
          <w:szCs w:val="30"/>
          <w:lang w:val="en-GB"/>
        </w:rPr>
      </w:pPr>
    </w:p>
    <w:p w14:paraId="56C032C9" w14:textId="00E80974" w:rsidR="006335D0" w:rsidRPr="00A34B8B" w:rsidRDefault="003F3BD4" w:rsidP="00B641B6">
      <w:pPr>
        <w:pStyle w:val="ListParagraph"/>
        <w:numPr>
          <w:ilvl w:val="0"/>
          <w:numId w:val="20"/>
        </w:numPr>
        <w:spacing w:after="0" w:line="240" w:lineRule="auto"/>
        <w:ind w:left="426"/>
        <w:jc w:val="both"/>
        <w:rPr>
          <w:rFonts w:asciiTheme="majorHAnsi" w:hAnsiTheme="majorHAnsi" w:cstheme="majorHAnsi"/>
          <w:color w:val="000000"/>
          <w:lang w:val="en-GB"/>
        </w:rPr>
      </w:pPr>
      <w:r w:rsidRPr="00A34B8B">
        <w:rPr>
          <w:rFonts w:asciiTheme="majorHAnsi" w:hAnsiTheme="majorHAnsi" w:cstheme="majorHAnsi"/>
          <w:color w:val="000000"/>
          <w:lang w:val="en-GB"/>
        </w:rPr>
        <w:t xml:space="preserve">In the case of a disruption of the service due to force majeure, the contracting parties will be relieved of their obligations under this </w:t>
      </w:r>
      <w:r w:rsidR="005F20F4">
        <w:rPr>
          <w:rFonts w:asciiTheme="majorHAnsi" w:hAnsiTheme="majorHAnsi" w:cstheme="majorHAnsi"/>
          <w:color w:val="000000"/>
          <w:lang w:val="en-GB"/>
        </w:rPr>
        <w:t>A</w:t>
      </w:r>
      <w:r w:rsidRPr="00A34B8B">
        <w:rPr>
          <w:rFonts w:asciiTheme="majorHAnsi" w:hAnsiTheme="majorHAnsi" w:cstheme="majorHAnsi"/>
          <w:color w:val="000000"/>
          <w:lang w:val="en-GB"/>
        </w:rPr>
        <w:t xml:space="preserve">greement for the duration of the disruption. If the provision of the service is prevented entirely and on a continuing basis in cases of force majeure, the contracting parties will have the right to </w:t>
      </w:r>
      <w:proofErr w:type="gramStart"/>
      <w:r w:rsidRPr="00A34B8B">
        <w:rPr>
          <w:rFonts w:asciiTheme="majorHAnsi" w:hAnsiTheme="majorHAnsi" w:cstheme="majorHAnsi"/>
          <w:color w:val="000000"/>
          <w:lang w:val="en-GB"/>
        </w:rPr>
        <w:t>effect</w:t>
      </w:r>
      <w:proofErr w:type="gramEnd"/>
      <w:r w:rsidRPr="00A34B8B">
        <w:rPr>
          <w:rFonts w:asciiTheme="majorHAnsi" w:hAnsiTheme="majorHAnsi" w:cstheme="majorHAnsi"/>
          <w:color w:val="000000"/>
          <w:lang w:val="en-GB"/>
        </w:rPr>
        <w:t xml:space="preserve"> </w:t>
      </w:r>
      <w:r w:rsidR="00FF2B47" w:rsidRPr="00A34B8B">
        <w:rPr>
          <w:rFonts w:asciiTheme="majorHAnsi" w:hAnsiTheme="majorHAnsi" w:cstheme="majorHAnsi"/>
          <w:color w:val="000000"/>
          <w:lang w:val="en-GB"/>
        </w:rPr>
        <w:t xml:space="preserve">the </w:t>
      </w:r>
      <w:r w:rsidRPr="00A34B8B">
        <w:rPr>
          <w:rFonts w:asciiTheme="majorHAnsi" w:hAnsiTheme="majorHAnsi" w:cstheme="majorHAnsi"/>
          <w:color w:val="000000"/>
          <w:lang w:val="en-GB"/>
        </w:rPr>
        <w:t xml:space="preserve">extraordinary termination of this </w:t>
      </w:r>
      <w:r w:rsidR="005F20F4">
        <w:rPr>
          <w:rFonts w:asciiTheme="majorHAnsi" w:hAnsiTheme="majorHAnsi" w:cstheme="majorHAnsi"/>
          <w:color w:val="000000"/>
          <w:lang w:val="en-GB"/>
        </w:rPr>
        <w:t>A</w:t>
      </w:r>
      <w:r w:rsidRPr="00A34B8B">
        <w:rPr>
          <w:rFonts w:asciiTheme="majorHAnsi" w:hAnsiTheme="majorHAnsi" w:cstheme="majorHAnsi"/>
          <w:color w:val="000000"/>
          <w:lang w:val="en-GB"/>
        </w:rPr>
        <w:t>greement.</w:t>
      </w:r>
    </w:p>
    <w:p w14:paraId="26692555" w14:textId="77777777" w:rsidR="006335D0" w:rsidRPr="00A34B8B" w:rsidRDefault="006335D0" w:rsidP="00B641B6">
      <w:pPr>
        <w:spacing w:after="0" w:line="240" w:lineRule="auto"/>
        <w:ind w:left="426"/>
        <w:jc w:val="both"/>
        <w:rPr>
          <w:rFonts w:asciiTheme="majorHAnsi" w:hAnsiTheme="majorHAnsi" w:cstheme="majorHAnsi"/>
          <w:color w:val="000000"/>
          <w:lang w:val="en-GB"/>
        </w:rPr>
      </w:pPr>
    </w:p>
    <w:p w14:paraId="2AC9FF54" w14:textId="60BF60FC" w:rsidR="006335D0" w:rsidRPr="00A34B8B" w:rsidRDefault="003F3BD4" w:rsidP="00B641B6">
      <w:pPr>
        <w:pStyle w:val="ListParagraph"/>
        <w:numPr>
          <w:ilvl w:val="0"/>
          <w:numId w:val="20"/>
        </w:numPr>
        <w:spacing w:after="0" w:line="240" w:lineRule="auto"/>
        <w:ind w:left="426"/>
        <w:jc w:val="both"/>
        <w:rPr>
          <w:rFonts w:asciiTheme="majorHAnsi" w:hAnsiTheme="majorHAnsi" w:cstheme="majorHAnsi"/>
          <w:color w:val="000000"/>
          <w:lang w:val="en-GB"/>
        </w:rPr>
      </w:pPr>
      <w:r w:rsidRPr="00A34B8B">
        <w:rPr>
          <w:rFonts w:asciiTheme="majorHAnsi" w:hAnsiTheme="majorHAnsi" w:cstheme="majorHAnsi"/>
          <w:color w:val="000000"/>
          <w:lang w:val="en-GB"/>
        </w:rPr>
        <w:t xml:space="preserve">If a case of force majeure arises, </w:t>
      </w:r>
      <w:r w:rsidR="00721B97" w:rsidRPr="00A34B8B">
        <w:rPr>
          <w:rFonts w:asciiTheme="majorHAnsi" w:hAnsiTheme="majorHAnsi" w:cstheme="majorHAnsi"/>
          <w:color w:val="000000"/>
          <w:lang w:val="en-GB"/>
        </w:rPr>
        <w:t>the Contractor</w:t>
      </w:r>
      <w:r w:rsidRPr="00A34B8B">
        <w:rPr>
          <w:rFonts w:asciiTheme="majorHAnsi" w:hAnsiTheme="majorHAnsi" w:cstheme="majorHAnsi"/>
          <w:color w:val="000000"/>
          <w:lang w:val="en-GB"/>
        </w:rPr>
        <w:t xml:space="preserve"> will inform ARNES accordingly.</w:t>
      </w:r>
    </w:p>
    <w:p w14:paraId="2254FE01" w14:textId="77777777" w:rsidR="006335D0" w:rsidRPr="00A34B8B" w:rsidRDefault="006335D0" w:rsidP="00B641B6">
      <w:pPr>
        <w:spacing w:after="0" w:line="240" w:lineRule="auto"/>
        <w:jc w:val="both"/>
        <w:rPr>
          <w:rFonts w:asciiTheme="majorHAnsi" w:hAnsiTheme="majorHAnsi" w:cstheme="majorHAnsi"/>
          <w:color w:val="000000"/>
          <w:lang w:val="en-GB"/>
        </w:rPr>
      </w:pPr>
    </w:p>
    <w:p w14:paraId="31A12097" w14:textId="2F9B3618" w:rsidR="006335D0" w:rsidRPr="00A34B8B" w:rsidRDefault="003F3BD4" w:rsidP="00B641B6">
      <w:pPr>
        <w:pStyle w:val="ListParagraph"/>
        <w:numPr>
          <w:ilvl w:val="0"/>
          <w:numId w:val="19"/>
        </w:numPr>
        <w:spacing w:after="0" w:line="240" w:lineRule="auto"/>
        <w:ind w:left="426"/>
        <w:jc w:val="both"/>
        <w:rPr>
          <w:rFonts w:asciiTheme="majorHAnsi" w:hAnsiTheme="majorHAnsi" w:cstheme="majorHAnsi"/>
          <w:color w:val="003A81"/>
          <w:sz w:val="30"/>
          <w:szCs w:val="30"/>
          <w:lang w:val="en-GB"/>
        </w:rPr>
      </w:pPr>
      <w:r w:rsidRPr="00A34B8B">
        <w:rPr>
          <w:rFonts w:asciiTheme="majorHAnsi" w:hAnsiTheme="majorHAnsi" w:cstheme="majorHAnsi"/>
          <w:color w:val="003A81"/>
          <w:sz w:val="30"/>
          <w:szCs w:val="30"/>
          <w:lang w:val="en-GB"/>
        </w:rPr>
        <w:t>Duration and Ordinary Termination of the Agreement</w:t>
      </w:r>
    </w:p>
    <w:p w14:paraId="2F99407F" w14:textId="77777777" w:rsidR="002B6CD2" w:rsidRPr="00A34B8B" w:rsidRDefault="002B6CD2" w:rsidP="00B641B6">
      <w:pPr>
        <w:spacing w:after="0" w:line="240" w:lineRule="auto"/>
        <w:jc w:val="both"/>
        <w:rPr>
          <w:rFonts w:asciiTheme="majorHAnsi" w:hAnsiTheme="majorHAnsi" w:cstheme="majorHAnsi"/>
          <w:color w:val="000000"/>
          <w:lang w:val="en-GB"/>
        </w:rPr>
      </w:pPr>
    </w:p>
    <w:p w14:paraId="32CBD230" w14:textId="04BE521E" w:rsidR="000925E6" w:rsidRPr="00E8484D" w:rsidRDefault="000925E6" w:rsidP="000925E6">
      <w:pPr>
        <w:pStyle w:val="ListParagraph"/>
        <w:numPr>
          <w:ilvl w:val="1"/>
          <w:numId w:val="24"/>
        </w:numPr>
        <w:spacing w:after="0" w:line="240" w:lineRule="auto"/>
        <w:ind w:left="426"/>
        <w:jc w:val="both"/>
        <w:rPr>
          <w:rFonts w:asciiTheme="majorHAnsi" w:hAnsiTheme="majorHAnsi" w:cstheme="majorHAnsi"/>
          <w:color w:val="000000"/>
          <w:lang w:val="en-US"/>
        </w:rPr>
      </w:pPr>
      <w:r w:rsidRPr="008C30DF">
        <w:rPr>
          <w:rFonts w:asciiTheme="majorHAnsi" w:hAnsiTheme="majorHAnsi" w:cstheme="majorHAnsi"/>
          <w:color w:val="000000"/>
          <w:lang w:val="en-US"/>
        </w:rPr>
        <w:t xml:space="preserve">This agreement enters into force on 14 March 2026 and is concluded for five (5) years (hereinafter referred to as the “initial term”). </w:t>
      </w:r>
      <w:r w:rsidR="00166373">
        <w:rPr>
          <w:rFonts w:asciiTheme="majorHAnsi" w:hAnsiTheme="majorHAnsi" w:cstheme="majorHAnsi"/>
          <w:color w:val="000000"/>
          <w:lang w:val="en-US"/>
        </w:rPr>
        <w:t>ARNES</w:t>
      </w:r>
      <w:r w:rsidRPr="008C30DF">
        <w:rPr>
          <w:rFonts w:asciiTheme="majorHAnsi" w:hAnsiTheme="majorHAnsi" w:cstheme="majorHAnsi"/>
          <w:color w:val="000000"/>
          <w:lang w:val="en-US"/>
        </w:rPr>
        <w:t xml:space="preserve">’s payment obligations begin upon the entry into force of this agreement. </w:t>
      </w:r>
    </w:p>
    <w:p w14:paraId="504B4637" w14:textId="77777777" w:rsidR="000925E6" w:rsidRPr="00A34B8B" w:rsidRDefault="000925E6" w:rsidP="000925E6">
      <w:pPr>
        <w:spacing w:after="0" w:line="240" w:lineRule="auto"/>
        <w:jc w:val="both"/>
        <w:rPr>
          <w:rFonts w:asciiTheme="majorHAnsi" w:hAnsiTheme="majorHAnsi" w:cstheme="majorHAnsi"/>
          <w:color w:val="000000"/>
          <w:lang w:val="en-GB"/>
        </w:rPr>
      </w:pPr>
    </w:p>
    <w:p w14:paraId="72D19075" w14:textId="77777777" w:rsidR="000925E6" w:rsidRPr="00A34B8B" w:rsidRDefault="000925E6" w:rsidP="000925E6">
      <w:pPr>
        <w:pStyle w:val="ListParagraph"/>
        <w:numPr>
          <w:ilvl w:val="1"/>
          <w:numId w:val="24"/>
        </w:numPr>
        <w:spacing w:after="0" w:line="240" w:lineRule="auto"/>
        <w:ind w:left="426"/>
        <w:jc w:val="both"/>
        <w:rPr>
          <w:rFonts w:asciiTheme="majorHAnsi" w:hAnsiTheme="majorHAnsi" w:cstheme="majorHAnsi"/>
          <w:color w:val="000000"/>
          <w:lang w:val="en-GB"/>
        </w:rPr>
      </w:pPr>
      <w:r w:rsidRPr="008C30DF">
        <w:rPr>
          <w:rFonts w:asciiTheme="majorHAnsi" w:hAnsiTheme="majorHAnsi" w:cstheme="majorHAnsi"/>
          <w:color w:val="000000"/>
          <w:lang w:val="en-US"/>
        </w:rPr>
        <w:t>Following expiry of the initial term, this agreement will be renewed automatically for an indefinite period, unless either party gives written notice of its intent not to renew this agreement at least six (6) months prior to the end of initial term</w:t>
      </w:r>
    </w:p>
    <w:p w14:paraId="1BF055CA" w14:textId="77777777" w:rsidR="006335D0" w:rsidRPr="00A34B8B" w:rsidRDefault="006335D0" w:rsidP="00B641B6">
      <w:pPr>
        <w:spacing w:after="0" w:line="240" w:lineRule="auto"/>
        <w:ind w:left="426"/>
        <w:jc w:val="both"/>
        <w:rPr>
          <w:rFonts w:asciiTheme="majorHAnsi" w:hAnsiTheme="majorHAnsi" w:cstheme="majorHAnsi"/>
          <w:color w:val="000000"/>
          <w:lang w:val="en-GB"/>
        </w:rPr>
      </w:pPr>
    </w:p>
    <w:p w14:paraId="6E17E445" w14:textId="53221BE7" w:rsidR="006335D0" w:rsidRPr="00A34B8B" w:rsidRDefault="003F3BD4" w:rsidP="00B641B6">
      <w:pPr>
        <w:pStyle w:val="ListParagraph"/>
        <w:numPr>
          <w:ilvl w:val="1"/>
          <w:numId w:val="24"/>
        </w:numPr>
        <w:spacing w:after="0" w:line="240" w:lineRule="auto"/>
        <w:ind w:left="426"/>
        <w:jc w:val="both"/>
        <w:rPr>
          <w:rFonts w:asciiTheme="majorHAnsi" w:hAnsiTheme="majorHAnsi" w:cstheme="majorHAnsi"/>
          <w:color w:val="000000"/>
          <w:lang w:val="en-GB"/>
        </w:rPr>
      </w:pPr>
      <w:r w:rsidRPr="00A34B8B">
        <w:rPr>
          <w:rFonts w:asciiTheme="majorHAnsi" w:hAnsiTheme="majorHAnsi" w:cstheme="majorHAnsi"/>
          <w:color w:val="000000"/>
          <w:lang w:val="en-GB"/>
        </w:rPr>
        <w:t>Termination must be communicated in writing; for the purposes of timely delivery, the date of the postmark shall apply, or in the case of termination by means of a qualified digital signature, the date of receipt of the email.</w:t>
      </w:r>
    </w:p>
    <w:p w14:paraId="259D2C9F" w14:textId="77777777" w:rsidR="006335D0" w:rsidRPr="00A34B8B" w:rsidRDefault="006335D0" w:rsidP="00B641B6">
      <w:pPr>
        <w:spacing w:after="0" w:line="240" w:lineRule="auto"/>
        <w:jc w:val="both"/>
        <w:rPr>
          <w:rFonts w:asciiTheme="majorHAnsi" w:hAnsiTheme="majorHAnsi" w:cstheme="majorHAnsi"/>
          <w:color w:val="000000"/>
          <w:lang w:val="en-GB"/>
        </w:rPr>
      </w:pPr>
    </w:p>
    <w:p w14:paraId="19C5857D" w14:textId="5D543EE6" w:rsidR="006335D0" w:rsidRPr="00A34B8B" w:rsidRDefault="003F3BD4" w:rsidP="00B641B6">
      <w:pPr>
        <w:pStyle w:val="ListParagraph"/>
        <w:numPr>
          <w:ilvl w:val="0"/>
          <w:numId w:val="19"/>
        </w:numPr>
        <w:spacing w:after="0" w:line="240" w:lineRule="auto"/>
        <w:ind w:left="426"/>
        <w:jc w:val="both"/>
        <w:rPr>
          <w:rFonts w:asciiTheme="majorHAnsi" w:hAnsiTheme="majorHAnsi" w:cstheme="majorHAnsi"/>
          <w:color w:val="003A81"/>
          <w:sz w:val="30"/>
          <w:szCs w:val="30"/>
          <w:lang w:val="en-GB"/>
        </w:rPr>
      </w:pPr>
      <w:r w:rsidRPr="00A34B8B">
        <w:rPr>
          <w:rFonts w:asciiTheme="majorHAnsi" w:hAnsiTheme="majorHAnsi" w:cstheme="majorHAnsi"/>
          <w:color w:val="003A81"/>
          <w:sz w:val="30"/>
          <w:szCs w:val="30"/>
          <w:lang w:val="en-GB"/>
        </w:rPr>
        <w:t>Extraordinary Termination of the Agreement</w:t>
      </w:r>
    </w:p>
    <w:p w14:paraId="754D6E1E" w14:textId="77777777" w:rsidR="002B6CD2" w:rsidRPr="00A34B8B" w:rsidRDefault="002B6CD2" w:rsidP="00B641B6">
      <w:pPr>
        <w:spacing w:after="0" w:line="240" w:lineRule="auto"/>
        <w:jc w:val="both"/>
        <w:rPr>
          <w:rFonts w:asciiTheme="majorHAnsi" w:hAnsiTheme="majorHAnsi" w:cstheme="majorHAnsi"/>
          <w:color w:val="000000"/>
          <w:lang w:val="en-GB"/>
        </w:rPr>
      </w:pPr>
    </w:p>
    <w:p w14:paraId="499EC8F4" w14:textId="6840A621" w:rsidR="006335D0" w:rsidRPr="00A34B8B" w:rsidRDefault="003F3BD4" w:rsidP="00B641B6">
      <w:pPr>
        <w:spacing w:after="0" w:line="240" w:lineRule="auto"/>
        <w:jc w:val="both"/>
        <w:rPr>
          <w:rFonts w:asciiTheme="majorHAnsi" w:hAnsiTheme="majorHAnsi" w:cstheme="majorHAnsi"/>
          <w:color w:val="000000"/>
          <w:lang w:val="en-GB"/>
        </w:rPr>
      </w:pPr>
      <w:r w:rsidRPr="00A34B8B">
        <w:rPr>
          <w:rFonts w:asciiTheme="majorHAnsi" w:hAnsiTheme="majorHAnsi" w:cstheme="majorHAnsi"/>
          <w:color w:val="000000"/>
          <w:lang w:val="en-GB"/>
        </w:rPr>
        <w:lastRenderedPageBreak/>
        <w:t xml:space="preserve">This </w:t>
      </w:r>
      <w:r w:rsidR="005F20F4">
        <w:rPr>
          <w:rFonts w:asciiTheme="majorHAnsi" w:hAnsiTheme="majorHAnsi" w:cstheme="majorHAnsi"/>
          <w:color w:val="000000"/>
          <w:lang w:val="en-GB"/>
        </w:rPr>
        <w:t>A</w:t>
      </w:r>
      <w:r w:rsidRPr="00A34B8B">
        <w:rPr>
          <w:rFonts w:asciiTheme="majorHAnsi" w:hAnsiTheme="majorHAnsi" w:cstheme="majorHAnsi"/>
          <w:color w:val="000000"/>
          <w:lang w:val="en-GB"/>
        </w:rPr>
        <w:t xml:space="preserve">greement can be terminated in writing </w:t>
      </w:r>
      <w:r w:rsidR="00B30F56" w:rsidRPr="00A34B8B">
        <w:rPr>
          <w:rFonts w:asciiTheme="majorHAnsi" w:hAnsiTheme="majorHAnsi" w:cstheme="majorHAnsi"/>
          <w:lang w:val="en-GB"/>
        </w:rPr>
        <w:t xml:space="preserve">with </w:t>
      </w:r>
      <w:r w:rsidRPr="00A34B8B">
        <w:rPr>
          <w:rFonts w:asciiTheme="majorHAnsi" w:hAnsiTheme="majorHAnsi" w:cstheme="majorHAnsi"/>
          <w:lang w:val="en-GB"/>
        </w:rPr>
        <w:t>a notice period of 30 days</w:t>
      </w:r>
      <w:r w:rsidRPr="00A34B8B">
        <w:rPr>
          <w:rFonts w:asciiTheme="majorHAnsi" w:hAnsiTheme="majorHAnsi" w:cstheme="majorHAnsi"/>
          <w:color w:val="000000"/>
          <w:lang w:val="en-GB"/>
        </w:rPr>
        <w:t xml:space="preserve"> for important reasons.</w:t>
      </w:r>
    </w:p>
    <w:p w14:paraId="6B90097C" w14:textId="77777777" w:rsidR="006335D0" w:rsidRPr="00A34B8B" w:rsidRDefault="006335D0" w:rsidP="00B641B6">
      <w:pPr>
        <w:spacing w:after="0" w:line="240" w:lineRule="auto"/>
        <w:jc w:val="both"/>
        <w:rPr>
          <w:rFonts w:asciiTheme="majorHAnsi" w:hAnsiTheme="majorHAnsi" w:cstheme="majorHAnsi"/>
          <w:color w:val="000000"/>
          <w:lang w:val="en-GB"/>
        </w:rPr>
      </w:pPr>
    </w:p>
    <w:p w14:paraId="0FC8D9E1" w14:textId="07518672" w:rsidR="006335D0" w:rsidRPr="00A34B8B" w:rsidRDefault="003F3BD4" w:rsidP="00B641B6">
      <w:pPr>
        <w:spacing w:after="0" w:line="240" w:lineRule="auto"/>
        <w:jc w:val="both"/>
        <w:rPr>
          <w:rFonts w:asciiTheme="majorHAnsi" w:hAnsiTheme="majorHAnsi" w:cstheme="majorHAnsi"/>
          <w:color w:val="000000"/>
          <w:lang w:val="en-GB"/>
        </w:rPr>
      </w:pPr>
      <w:r w:rsidRPr="00A34B8B">
        <w:rPr>
          <w:rFonts w:asciiTheme="majorHAnsi" w:hAnsiTheme="majorHAnsi" w:cstheme="majorHAnsi"/>
          <w:color w:val="000000"/>
          <w:lang w:val="en-GB"/>
        </w:rPr>
        <w:t xml:space="preserve">Important reasons </w:t>
      </w:r>
      <w:r w:rsidR="00B30F56" w:rsidRPr="00A34B8B">
        <w:rPr>
          <w:rFonts w:asciiTheme="majorHAnsi" w:hAnsiTheme="majorHAnsi" w:cstheme="majorHAnsi"/>
          <w:color w:val="000000"/>
          <w:lang w:val="en-GB"/>
        </w:rPr>
        <w:t xml:space="preserve">that </w:t>
      </w:r>
      <w:r w:rsidRPr="00A34B8B">
        <w:rPr>
          <w:rFonts w:asciiTheme="majorHAnsi" w:hAnsiTheme="majorHAnsi" w:cstheme="majorHAnsi"/>
          <w:color w:val="000000"/>
          <w:lang w:val="en-GB"/>
        </w:rPr>
        <w:t xml:space="preserve">justify </w:t>
      </w:r>
      <w:r w:rsidR="00B30F56" w:rsidRPr="00A34B8B">
        <w:rPr>
          <w:rFonts w:asciiTheme="majorHAnsi" w:hAnsiTheme="majorHAnsi" w:cstheme="majorHAnsi"/>
          <w:color w:val="000000"/>
          <w:lang w:val="en-GB"/>
        </w:rPr>
        <w:t xml:space="preserve">the </w:t>
      </w:r>
      <w:r w:rsidRPr="00A34B8B">
        <w:rPr>
          <w:rFonts w:asciiTheme="majorHAnsi" w:hAnsiTheme="majorHAnsi" w:cstheme="majorHAnsi"/>
          <w:color w:val="000000"/>
          <w:lang w:val="en-GB"/>
        </w:rPr>
        <w:t xml:space="preserve">extraordinary termination of the </w:t>
      </w:r>
      <w:r w:rsidR="005F20F4">
        <w:rPr>
          <w:rFonts w:asciiTheme="majorHAnsi" w:hAnsiTheme="majorHAnsi" w:cstheme="majorHAnsi"/>
          <w:color w:val="000000"/>
          <w:lang w:val="en-GB"/>
        </w:rPr>
        <w:t>A</w:t>
      </w:r>
      <w:r w:rsidRPr="00A34B8B">
        <w:rPr>
          <w:rFonts w:asciiTheme="majorHAnsi" w:hAnsiTheme="majorHAnsi" w:cstheme="majorHAnsi"/>
          <w:color w:val="000000"/>
          <w:lang w:val="en-GB"/>
        </w:rPr>
        <w:t>greement by either party include the following:</w:t>
      </w:r>
    </w:p>
    <w:p w14:paraId="275B3BB8" w14:textId="77777777" w:rsidR="006335D0" w:rsidRPr="00A34B8B" w:rsidRDefault="003F3BD4" w:rsidP="00B641B6">
      <w:pPr>
        <w:pStyle w:val="ListParagraph"/>
        <w:numPr>
          <w:ilvl w:val="0"/>
          <w:numId w:val="1"/>
        </w:numPr>
        <w:spacing w:after="0" w:line="240" w:lineRule="auto"/>
        <w:jc w:val="both"/>
        <w:rPr>
          <w:rFonts w:asciiTheme="majorHAnsi" w:hAnsiTheme="majorHAnsi" w:cstheme="majorHAnsi"/>
          <w:color w:val="000000"/>
          <w:lang w:val="en-GB"/>
        </w:rPr>
      </w:pPr>
      <w:r w:rsidRPr="00A34B8B">
        <w:rPr>
          <w:rFonts w:asciiTheme="majorHAnsi" w:hAnsiTheme="majorHAnsi" w:cstheme="majorHAnsi"/>
          <w:color w:val="000000"/>
          <w:lang w:val="en-GB"/>
        </w:rPr>
        <w:t>Initiation of bankruptcy proceedings against the other contracting party.</w:t>
      </w:r>
    </w:p>
    <w:p w14:paraId="720ED769" w14:textId="49EB9723" w:rsidR="006335D0" w:rsidRPr="00A34B8B" w:rsidRDefault="00CB77F2" w:rsidP="00B641B6">
      <w:pPr>
        <w:pStyle w:val="ListParagraph"/>
        <w:numPr>
          <w:ilvl w:val="0"/>
          <w:numId w:val="1"/>
        </w:numPr>
        <w:spacing w:after="0" w:line="240" w:lineRule="auto"/>
        <w:jc w:val="both"/>
        <w:rPr>
          <w:rFonts w:asciiTheme="majorHAnsi" w:hAnsiTheme="majorHAnsi" w:cstheme="majorHAnsi"/>
          <w:color w:val="000000"/>
          <w:lang w:val="en-GB"/>
        </w:rPr>
      </w:pPr>
      <w:r w:rsidRPr="00A34B8B">
        <w:rPr>
          <w:rFonts w:asciiTheme="majorHAnsi" w:hAnsiTheme="majorHAnsi" w:cstheme="majorHAnsi"/>
          <w:color w:val="000000"/>
          <w:lang w:val="en-GB"/>
        </w:rPr>
        <w:t>Wilfully</w:t>
      </w:r>
      <w:r w:rsidR="003F3BD4" w:rsidRPr="00A34B8B">
        <w:rPr>
          <w:rFonts w:asciiTheme="majorHAnsi" w:hAnsiTheme="majorHAnsi" w:cstheme="majorHAnsi"/>
          <w:color w:val="000000"/>
          <w:lang w:val="en-GB"/>
        </w:rPr>
        <w:t xml:space="preserve"> intentional or grossly negligent behavio</w:t>
      </w:r>
      <w:r w:rsidR="00721B97" w:rsidRPr="00A34B8B">
        <w:rPr>
          <w:rFonts w:asciiTheme="majorHAnsi" w:hAnsiTheme="majorHAnsi" w:cstheme="majorHAnsi"/>
          <w:color w:val="000000"/>
          <w:lang w:val="en-GB"/>
        </w:rPr>
        <w:t>ur</w:t>
      </w:r>
      <w:r w:rsidR="003F3BD4" w:rsidRPr="00A34B8B">
        <w:rPr>
          <w:rFonts w:asciiTheme="majorHAnsi" w:hAnsiTheme="majorHAnsi" w:cstheme="majorHAnsi"/>
          <w:color w:val="000000"/>
          <w:lang w:val="en-GB"/>
        </w:rPr>
        <w:t xml:space="preserve"> on the part of an employee of one of the contracting parties that results in damage affecting the other party.</w:t>
      </w:r>
    </w:p>
    <w:p w14:paraId="3E6AC19E" w14:textId="6E11FB0B" w:rsidR="006335D0" w:rsidRPr="00A34B8B" w:rsidRDefault="003F3BD4" w:rsidP="00B641B6">
      <w:pPr>
        <w:pStyle w:val="ListParagraph"/>
        <w:numPr>
          <w:ilvl w:val="0"/>
          <w:numId w:val="1"/>
        </w:numPr>
        <w:spacing w:after="0" w:line="240" w:lineRule="auto"/>
        <w:jc w:val="both"/>
        <w:rPr>
          <w:rFonts w:asciiTheme="majorHAnsi" w:hAnsiTheme="majorHAnsi" w:cstheme="majorHAnsi"/>
          <w:color w:val="000000"/>
          <w:lang w:val="en-GB"/>
        </w:rPr>
      </w:pPr>
      <w:r w:rsidRPr="00A34B8B">
        <w:rPr>
          <w:rFonts w:asciiTheme="majorHAnsi" w:hAnsiTheme="majorHAnsi" w:cstheme="majorHAnsi"/>
          <w:color w:val="000000"/>
          <w:lang w:val="en-GB"/>
        </w:rPr>
        <w:t xml:space="preserve">Repeated violations of material provisions of this </w:t>
      </w:r>
      <w:r w:rsidR="005F20F4">
        <w:rPr>
          <w:rFonts w:asciiTheme="majorHAnsi" w:hAnsiTheme="majorHAnsi" w:cstheme="majorHAnsi"/>
          <w:color w:val="000000"/>
          <w:lang w:val="en-GB"/>
        </w:rPr>
        <w:t>A</w:t>
      </w:r>
      <w:r w:rsidRPr="00A34B8B">
        <w:rPr>
          <w:rFonts w:asciiTheme="majorHAnsi" w:hAnsiTheme="majorHAnsi" w:cstheme="majorHAnsi"/>
          <w:color w:val="000000"/>
          <w:lang w:val="en-GB"/>
        </w:rPr>
        <w:t>greement by the other contracting party.</w:t>
      </w:r>
    </w:p>
    <w:p w14:paraId="2092A896" w14:textId="77777777" w:rsidR="006335D0" w:rsidRPr="00A34B8B" w:rsidRDefault="006335D0" w:rsidP="00B641B6">
      <w:pPr>
        <w:spacing w:after="0" w:line="240" w:lineRule="auto"/>
        <w:jc w:val="both"/>
        <w:rPr>
          <w:rFonts w:asciiTheme="majorHAnsi" w:hAnsiTheme="majorHAnsi" w:cstheme="majorHAnsi"/>
          <w:color w:val="000000"/>
          <w:lang w:val="en-GB"/>
        </w:rPr>
      </w:pPr>
    </w:p>
    <w:p w14:paraId="355A4255" w14:textId="42D8D353" w:rsidR="006335D0" w:rsidRPr="00A34B8B" w:rsidRDefault="00BE15E2" w:rsidP="00B641B6">
      <w:pPr>
        <w:spacing w:after="0" w:line="240" w:lineRule="auto"/>
        <w:jc w:val="both"/>
        <w:rPr>
          <w:rFonts w:asciiTheme="majorHAnsi" w:hAnsiTheme="majorHAnsi" w:cstheme="majorHAnsi"/>
          <w:color w:val="000000"/>
          <w:lang w:val="en-GB"/>
        </w:rPr>
      </w:pPr>
      <w:r w:rsidRPr="00A34B8B">
        <w:rPr>
          <w:rFonts w:asciiTheme="majorHAnsi" w:hAnsiTheme="majorHAnsi" w:cstheme="majorHAnsi"/>
          <w:color w:val="000000"/>
          <w:lang w:val="en-GB"/>
        </w:rPr>
        <w:t xml:space="preserve">ARNES shall have the right to </w:t>
      </w:r>
      <w:r w:rsidR="00B30F56" w:rsidRPr="00A34B8B">
        <w:rPr>
          <w:rFonts w:asciiTheme="majorHAnsi" w:hAnsiTheme="majorHAnsi" w:cstheme="majorHAnsi"/>
          <w:color w:val="000000"/>
          <w:lang w:val="en-GB"/>
        </w:rPr>
        <w:t xml:space="preserve">the </w:t>
      </w:r>
      <w:r w:rsidRPr="00A34B8B">
        <w:rPr>
          <w:rFonts w:asciiTheme="majorHAnsi" w:hAnsiTheme="majorHAnsi" w:cstheme="majorHAnsi"/>
          <w:color w:val="000000"/>
          <w:lang w:val="en-GB"/>
        </w:rPr>
        <w:t xml:space="preserve">extraordinary termination of the </w:t>
      </w:r>
      <w:r w:rsidR="005F20F4">
        <w:rPr>
          <w:rFonts w:asciiTheme="majorHAnsi" w:hAnsiTheme="majorHAnsi" w:cstheme="majorHAnsi"/>
          <w:color w:val="000000"/>
          <w:lang w:val="en-GB"/>
        </w:rPr>
        <w:t>A</w:t>
      </w:r>
      <w:r w:rsidRPr="00A34B8B">
        <w:rPr>
          <w:rFonts w:asciiTheme="majorHAnsi" w:hAnsiTheme="majorHAnsi" w:cstheme="majorHAnsi"/>
          <w:color w:val="000000"/>
          <w:lang w:val="en-GB"/>
        </w:rPr>
        <w:t>greement in the following specific</w:t>
      </w:r>
    </w:p>
    <w:p w14:paraId="62AF876D" w14:textId="77777777" w:rsidR="006335D0" w:rsidRPr="00A34B8B" w:rsidRDefault="003F3BD4" w:rsidP="00B641B6">
      <w:pPr>
        <w:spacing w:after="0" w:line="240" w:lineRule="auto"/>
        <w:jc w:val="both"/>
        <w:rPr>
          <w:rFonts w:asciiTheme="majorHAnsi" w:hAnsiTheme="majorHAnsi" w:cstheme="majorHAnsi"/>
          <w:color w:val="000000"/>
          <w:lang w:val="en-GB"/>
        </w:rPr>
      </w:pPr>
      <w:r w:rsidRPr="00A34B8B">
        <w:rPr>
          <w:rFonts w:asciiTheme="majorHAnsi" w:hAnsiTheme="majorHAnsi" w:cstheme="majorHAnsi"/>
          <w:color w:val="000000"/>
          <w:lang w:val="en-GB"/>
        </w:rPr>
        <w:t>cases:</w:t>
      </w:r>
    </w:p>
    <w:p w14:paraId="02EB448E" w14:textId="132FFA96" w:rsidR="006335D0" w:rsidRPr="00A34B8B" w:rsidRDefault="003F3BD4" w:rsidP="00B641B6">
      <w:pPr>
        <w:pStyle w:val="ListParagraph"/>
        <w:numPr>
          <w:ilvl w:val="0"/>
          <w:numId w:val="1"/>
        </w:numPr>
        <w:spacing w:after="0" w:line="240" w:lineRule="auto"/>
        <w:jc w:val="both"/>
        <w:rPr>
          <w:rFonts w:asciiTheme="majorHAnsi" w:hAnsiTheme="majorHAnsi" w:cstheme="majorHAnsi"/>
          <w:color w:val="000000"/>
          <w:lang w:val="en-GB"/>
        </w:rPr>
      </w:pPr>
      <w:r w:rsidRPr="00A34B8B">
        <w:rPr>
          <w:rFonts w:asciiTheme="majorHAnsi" w:hAnsiTheme="majorHAnsi" w:cstheme="majorHAnsi"/>
          <w:color w:val="000000"/>
          <w:lang w:val="en-GB"/>
        </w:rPr>
        <w:t xml:space="preserve">Significant breach of </w:t>
      </w:r>
      <w:r w:rsidR="00B30F56" w:rsidRPr="00A34B8B">
        <w:rPr>
          <w:rFonts w:asciiTheme="majorHAnsi" w:hAnsiTheme="majorHAnsi" w:cstheme="majorHAnsi"/>
          <w:color w:val="000000"/>
          <w:lang w:val="en-GB"/>
        </w:rPr>
        <w:t>the SLA in accordance with Article 10.</w:t>
      </w:r>
    </w:p>
    <w:p w14:paraId="3B5BF60E" w14:textId="32AD0165" w:rsidR="006335D0" w:rsidRPr="00A34B8B" w:rsidRDefault="003F3BD4" w:rsidP="00B641B6">
      <w:pPr>
        <w:pStyle w:val="ListParagraph"/>
        <w:numPr>
          <w:ilvl w:val="0"/>
          <w:numId w:val="1"/>
        </w:numPr>
        <w:spacing w:after="0" w:line="240" w:lineRule="auto"/>
        <w:jc w:val="both"/>
        <w:rPr>
          <w:rFonts w:asciiTheme="majorHAnsi" w:hAnsiTheme="majorHAnsi" w:cstheme="majorHAnsi"/>
          <w:color w:val="000000"/>
          <w:lang w:val="en-GB"/>
        </w:rPr>
      </w:pPr>
      <w:r w:rsidRPr="00A34B8B">
        <w:rPr>
          <w:rFonts w:asciiTheme="majorHAnsi" w:hAnsiTheme="majorHAnsi" w:cstheme="majorHAnsi"/>
          <w:color w:val="000000"/>
          <w:lang w:val="en-GB"/>
        </w:rPr>
        <w:t xml:space="preserve">Material changes to services by </w:t>
      </w:r>
      <w:r w:rsidR="00721B97" w:rsidRPr="00A34B8B">
        <w:rPr>
          <w:rFonts w:asciiTheme="majorHAnsi" w:hAnsiTheme="majorHAnsi" w:cstheme="majorHAnsi"/>
          <w:color w:val="000000"/>
          <w:lang w:val="en-GB"/>
        </w:rPr>
        <w:t>the Contractor</w:t>
      </w:r>
      <w:r w:rsidRPr="00A34B8B">
        <w:rPr>
          <w:rFonts w:asciiTheme="majorHAnsi" w:hAnsiTheme="majorHAnsi" w:cstheme="majorHAnsi"/>
          <w:color w:val="000000"/>
          <w:lang w:val="en-GB"/>
        </w:rPr>
        <w:t>, which bring about a substantial deterioration in the</w:t>
      </w:r>
      <w:r w:rsidRPr="00A34B8B">
        <w:rPr>
          <w:rFonts w:asciiTheme="majorHAnsi" w:hAnsiTheme="majorHAnsi" w:cstheme="majorHAnsi"/>
          <w:lang w:val="en-GB"/>
        </w:rPr>
        <w:t xml:space="preserve"> </w:t>
      </w:r>
      <w:r w:rsidRPr="00A34B8B">
        <w:rPr>
          <w:rFonts w:asciiTheme="majorHAnsi" w:hAnsiTheme="majorHAnsi" w:cstheme="majorHAnsi"/>
          <w:color w:val="000000"/>
          <w:lang w:val="en-GB"/>
        </w:rPr>
        <w:t>services for ARNES or render the services unusable for ARNES.</w:t>
      </w:r>
    </w:p>
    <w:p w14:paraId="51FB422A" w14:textId="321B3C4F" w:rsidR="006335D0" w:rsidRPr="00A34B8B" w:rsidRDefault="00B30F56" w:rsidP="00B641B6">
      <w:pPr>
        <w:pStyle w:val="ListParagraph"/>
        <w:numPr>
          <w:ilvl w:val="0"/>
          <w:numId w:val="1"/>
        </w:numPr>
        <w:spacing w:after="0" w:line="240" w:lineRule="auto"/>
        <w:rPr>
          <w:rFonts w:asciiTheme="majorHAnsi" w:hAnsiTheme="majorHAnsi" w:cstheme="majorHAnsi"/>
          <w:color w:val="000000"/>
          <w:lang w:val="en-GB"/>
        </w:rPr>
      </w:pPr>
      <w:r w:rsidRPr="00A34B8B">
        <w:rPr>
          <w:rFonts w:asciiTheme="majorHAnsi" w:hAnsiTheme="majorHAnsi" w:cstheme="majorHAnsi"/>
          <w:color w:val="000000"/>
          <w:lang w:val="en-GB"/>
        </w:rPr>
        <w:t xml:space="preserve">A </w:t>
      </w:r>
      <w:r w:rsidR="003F3BD4" w:rsidRPr="00A34B8B">
        <w:rPr>
          <w:rFonts w:asciiTheme="majorHAnsi" w:hAnsiTheme="majorHAnsi" w:cstheme="majorHAnsi"/>
          <w:color w:val="000000"/>
          <w:lang w:val="en-GB"/>
        </w:rPr>
        <w:t xml:space="preserve">geopolitical situation </w:t>
      </w:r>
      <w:r w:rsidRPr="00A34B8B">
        <w:rPr>
          <w:rFonts w:asciiTheme="majorHAnsi" w:hAnsiTheme="majorHAnsi" w:cstheme="majorHAnsi"/>
          <w:color w:val="000000"/>
          <w:lang w:val="en-GB"/>
        </w:rPr>
        <w:t xml:space="preserve">that </w:t>
      </w:r>
      <w:r w:rsidR="003F3BD4" w:rsidRPr="00A34B8B">
        <w:rPr>
          <w:rFonts w:asciiTheme="majorHAnsi" w:hAnsiTheme="majorHAnsi" w:cstheme="majorHAnsi"/>
          <w:color w:val="000000"/>
          <w:lang w:val="en-GB"/>
        </w:rPr>
        <w:t>could pose a serious security risk for the Contracting Authority</w:t>
      </w:r>
    </w:p>
    <w:p w14:paraId="2F261F3F" w14:textId="537E0C2D" w:rsidR="006335D0" w:rsidRPr="00A34B8B" w:rsidRDefault="00B30F56" w:rsidP="00B641B6">
      <w:pPr>
        <w:pStyle w:val="ListParagraph"/>
        <w:numPr>
          <w:ilvl w:val="0"/>
          <w:numId w:val="1"/>
        </w:numPr>
        <w:spacing w:after="0" w:line="240" w:lineRule="auto"/>
        <w:rPr>
          <w:rFonts w:asciiTheme="majorHAnsi" w:hAnsiTheme="majorHAnsi" w:cstheme="majorHAnsi"/>
          <w:color w:val="000000"/>
          <w:lang w:val="en-GB"/>
        </w:rPr>
      </w:pPr>
      <w:r w:rsidRPr="00A34B8B">
        <w:rPr>
          <w:rFonts w:asciiTheme="majorHAnsi" w:hAnsiTheme="majorHAnsi" w:cstheme="majorHAnsi"/>
          <w:color w:val="000000"/>
          <w:lang w:val="en-GB"/>
        </w:rPr>
        <w:t>I</w:t>
      </w:r>
      <w:r w:rsidR="003F3BD4" w:rsidRPr="00A34B8B">
        <w:rPr>
          <w:rFonts w:asciiTheme="majorHAnsi" w:hAnsiTheme="majorHAnsi" w:cstheme="majorHAnsi"/>
          <w:color w:val="000000"/>
          <w:lang w:val="en-GB"/>
        </w:rPr>
        <w:t xml:space="preserve">nability </w:t>
      </w:r>
      <w:r w:rsidRPr="00A34B8B">
        <w:rPr>
          <w:rFonts w:asciiTheme="majorHAnsi" w:hAnsiTheme="majorHAnsi" w:cstheme="majorHAnsi"/>
          <w:color w:val="000000"/>
          <w:lang w:val="en-GB"/>
        </w:rPr>
        <w:t xml:space="preserve">to </w:t>
      </w:r>
      <w:r w:rsidR="003F3BD4" w:rsidRPr="00A34B8B">
        <w:rPr>
          <w:rFonts w:asciiTheme="majorHAnsi" w:hAnsiTheme="majorHAnsi" w:cstheme="majorHAnsi"/>
          <w:color w:val="000000"/>
          <w:lang w:val="en-GB"/>
        </w:rPr>
        <w:t>mobilis</w:t>
      </w:r>
      <w:r w:rsidRPr="00A34B8B">
        <w:rPr>
          <w:rFonts w:asciiTheme="majorHAnsi" w:hAnsiTheme="majorHAnsi" w:cstheme="majorHAnsi"/>
          <w:color w:val="000000"/>
          <w:lang w:val="en-GB"/>
        </w:rPr>
        <w:t>e</w:t>
      </w:r>
      <w:r w:rsidR="003F3BD4" w:rsidRPr="00A34B8B">
        <w:rPr>
          <w:rFonts w:asciiTheme="majorHAnsi" w:hAnsiTheme="majorHAnsi" w:cstheme="majorHAnsi"/>
          <w:color w:val="000000"/>
          <w:lang w:val="en-GB"/>
        </w:rPr>
        <w:t xml:space="preserve"> financial resources for the next accounting period. </w:t>
      </w:r>
    </w:p>
    <w:p w14:paraId="0CEC404A" w14:textId="77777777" w:rsidR="006335D0" w:rsidRPr="00A34B8B" w:rsidRDefault="006335D0" w:rsidP="00B641B6">
      <w:pPr>
        <w:spacing w:after="0" w:line="240" w:lineRule="auto"/>
        <w:jc w:val="both"/>
        <w:rPr>
          <w:rFonts w:asciiTheme="majorHAnsi" w:hAnsiTheme="majorHAnsi" w:cstheme="majorHAnsi"/>
          <w:color w:val="000000"/>
          <w:lang w:val="en-GB"/>
        </w:rPr>
      </w:pPr>
    </w:p>
    <w:p w14:paraId="49D86FD8" w14:textId="25A604D3" w:rsidR="006335D0" w:rsidRPr="00A34B8B" w:rsidRDefault="00B30F56" w:rsidP="00B641B6">
      <w:pPr>
        <w:spacing w:after="0" w:line="240" w:lineRule="auto"/>
        <w:jc w:val="both"/>
        <w:rPr>
          <w:rFonts w:asciiTheme="majorHAnsi" w:hAnsiTheme="majorHAnsi" w:cstheme="majorHAnsi"/>
          <w:color w:val="000000"/>
          <w:lang w:val="en-GB"/>
        </w:rPr>
      </w:pPr>
      <w:r w:rsidRPr="00A34B8B">
        <w:rPr>
          <w:rFonts w:asciiTheme="majorHAnsi" w:hAnsiTheme="majorHAnsi" w:cstheme="majorHAnsi"/>
          <w:color w:val="000000"/>
          <w:lang w:val="en-GB"/>
        </w:rPr>
        <w:t xml:space="preserve">The </w:t>
      </w:r>
      <w:r w:rsidR="003F3BD4" w:rsidRPr="00A34B8B">
        <w:rPr>
          <w:rFonts w:asciiTheme="majorHAnsi" w:hAnsiTheme="majorHAnsi" w:cstheme="majorHAnsi"/>
          <w:color w:val="000000"/>
          <w:lang w:val="en-GB"/>
        </w:rPr>
        <w:t xml:space="preserve">Contractor shall have the right to </w:t>
      </w:r>
      <w:r w:rsidRPr="00A34B8B">
        <w:rPr>
          <w:rFonts w:asciiTheme="majorHAnsi" w:hAnsiTheme="majorHAnsi" w:cstheme="majorHAnsi"/>
          <w:color w:val="000000"/>
          <w:lang w:val="en-GB"/>
        </w:rPr>
        <w:t xml:space="preserve">the </w:t>
      </w:r>
      <w:r w:rsidR="003F3BD4" w:rsidRPr="00A34B8B">
        <w:rPr>
          <w:rFonts w:asciiTheme="majorHAnsi" w:hAnsiTheme="majorHAnsi" w:cstheme="majorHAnsi"/>
          <w:color w:val="000000"/>
          <w:lang w:val="en-GB"/>
        </w:rPr>
        <w:t xml:space="preserve">extraordinary termination of the </w:t>
      </w:r>
      <w:r w:rsidR="005F20F4">
        <w:rPr>
          <w:rFonts w:asciiTheme="majorHAnsi" w:hAnsiTheme="majorHAnsi" w:cstheme="majorHAnsi"/>
          <w:color w:val="000000"/>
          <w:lang w:val="en-GB"/>
        </w:rPr>
        <w:t>A</w:t>
      </w:r>
      <w:r w:rsidR="003F3BD4" w:rsidRPr="00A34B8B">
        <w:rPr>
          <w:rFonts w:asciiTheme="majorHAnsi" w:hAnsiTheme="majorHAnsi" w:cstheme="majorHAnsi"/>
          <w:color w:val="000000"/>
          <w:lang w:val="en-GB"/>
        </w:rPr>
        <w:t>greement in the following specific cases:</w:t>
      </w:r>
    </w:p>
    <w:p w14:paraId="0F47A0F7" w14:textId="6D13CA66" w:rsidR="006335D0" w:rsidRPr="00A34B8B" w:rsidRDefault="003F3BD4" w:rsidP="00B641B6">
      <w:pPr>
        <w:pStyle w:val="ListParagraph"/>
        <w:numPr>
          <w:ilvl w:val="0"/>
          <w:numId w:val="1"/>
        </w:numPr>
        <w:spacing w:after="0" w:line="240" w:lineRule="auto"/>
        <w:jc w:val="both"/>
        <w:rPr>
          <w:rFonts w:asciiTheme="majorHAnsi" w:hAnsiTheme="majorHAnsi" w:cstheme="majorHAnsi"/>
          <w:color w:val="000000"/>
          <w:lang w:val="en-GB"/>
        </w:rPr>
      </w:pPr>
      <w:r w:rsidRPr="00A34B8B">
        <w:rPr>
          <w:rFonts w:asciiTheme="majorHAnsi" w:hAnsiTheme="majorHAnsi" w:cstheme="majorHAnsi"/>
          <w:color w:val="000000"/>
          <w:lang w:val="en-GB"/>
        </w:rPr>
        <w:t xml:space="preserve">Failure to meet financial obligations, especially in the case of repeated failure to make payment in accordance with clause 4. of this </w:t>
      </w:r>
      <w:r w:rsidR="005F20F4">
        <w:rPr>
          <w:rFonts w:asciiTheme="majorHAnsi" w:hAnsiTheme="majorHAnsi" w:cstheme="majorHAnsi"/>
          <w:color w:val="000000"/>
          <w:lang w:val="en-GB"/>
        </w:rPr>
        <w:t>A</w:t>
      </w:r>
      <w:r w:rsidRPr="00A34B8B">
        <w:rPr>
          <w:rFonts w:asciiTheme="majorHAnsi" w:hAnsiTheme="majorHAnsi" w:cstheme="majorHAnsi"/>
          <w:color w:val="000000"/>
          <w:lang w:val="en-GB"/>
        </w:rPr>
        <w:t>greement.</w:t>
      </w:r>
    </w:p>
    <w:p w14:paraId="49F6E1FF" w14:textId="7F8D9DAB" w:rsidR="006335D0" w:rsidRPr="00A34B8B" w:rsidRDefault="003F3BD4" w:rsidP="00B641B6">
      <w:pPr>
        <w:pStyle w:val="ListParagraph"/>
        <w:numPr>
          <w:ilvl w:val="0"/>
          <w:numId w:val="1"/>
        </w:numPr>
        <w:spacing w:after="0" w:line="240" w:lineRule="auto"/>
        <w:jc w:val="both"/>
        <w:rPr>
          <w:rFonts w:asciiTheme="majorHAnsi" w:hAnsiTheme="majorHAnsi" w:cstheme="majorHAnsi"/>
          <w:color w:val="000000"/>
          <w:lang w:val="en-GB"/>
        </w:rPr>
      </w:pPr>
      <w:r w:rsidRPr="00A34B8B">
        <w:rPr>
          <w:rFonts w:asciiTheme="majorHAnsi" w:hAnsiTheme="majorHAnsi" w:cstheme="majorHAnsi"/>
          <w:color w:val="000000"/>
          <w:lang w:val="en-GB"/>
        </w:rPr>
        <w:t xml:space="preserve">Repeated attacks on ARNES, </w:t>
      </w:r>
      <w:r w:rsidR="00721B97" w:rsidRPr="00A34B8B">
        <w:rPr>
          <w:rFonts w:asciiTheme="majorHAnsi" w:hAnsiTheme="majorHAnsi" w:cstheme="majorHAnsi"/>
          <w:color w:val="000000"/>
          <w:lang w:val="en-GB"/>
        </w:rPr>
        <w:t>the Contractor</w:t>
      </w:r>
      <w:r w:rsidRPr="00A34B8B">
        <w:rPr>
          <w:rFonts w:asciiTheme="majorHAnsi" w:hAnsiTheme="majorHAnsi" w:cstheme="majorHAnsi"/>
          <w:color w:val="000000"/>
          <w:lang w:val="en-GB"/>
        </w:rPr>
        <w:t xml:space="preserve"> or the name servers due to ARNES’s zones </w:t>
      </w:r>
      <w:r w:rsidR="00B30F56" w:rsidRPr="00A34B8B">
        <w:rPr>
          <w:rFonts w:asciiTheme="majorHAnsi" w:hAnsiTheme="majorHAnsi" w:cstheme="majorHAnsi"/>
          <w:color w:val="000000"/>
          <w:lang w:val="en-GB"/>
        </w:rPr>
        <w:t xml:space="preserve">that </w:t>
      </w:r>
      <w:r w:rsidRPr="00A34B8B">
        <w:rPr>
          <w:rFonts w:asciiTheme="majorHAnsi" w:hAnsiTheme="majorHAnsi" w:cstheme="majorHAnsi"/>
          <w:color w:val="000000"/>
          <w:lang w:val="en-GB"/>
        </w:rPr>
        <w:t>endanger or could endanger the stability of the services provided.</w:t>
      </w:r>
    </w:p>
    <w:p w14:paraId="1F48CB4E" w14:textId="77777777" w:rsidR="006335D0" w:rsidRPr="00A34B8B" w:rsidRDefault="006335D0" w:rsidP="00B641B6">
      <w:pPr>
        <w:spacing w:after="0" w:line="240" w:lineRule="auto"/>
        <w:jc w:val="both"/>
        <w:rPr>
          <w:rFonts w:asciiTheme="majorHAnsi" w:hAnsiTheme="majorHAnsi" w:cstheme="majorHAnsi"/>
          <w:color w:val="000000"/>
          <w:lang w:val="en-GB"/>
        </w:rPr>
      </w:pPr>
    </w:p>
    <w:p w14:paraId="0709791B" w14:textId="0BA9D381" w:rsidR="006335D0" w:rsidRPr="00A34B8B" w:rsidRDefault="003F3BD4" w:rsidP="00B641B6">
      <w:pPr>
        <w:spacing w:after="0" w:line="240" w:lineRule="auto"/>
        <w:jc w:val="both"/>
        <w:rPr>
          <w:rFonts w:asciiTheme="majorHAnsi" w:hAnsiTheme="majorHAnsi" w:cstheme="majorHAnsi"/>
          <w:color w:val="000000"/>
          <w:lang w:val="en-GB"/>
        </w:rPr>
      </w:pPr>
      <w:r w:rsidRPr="00A34B8B">
        <w:rPr>
          <w:rFonts w:asciiTheme="majorHAnsi" w:hAnsiTheme="majorHAnsi" w:cstheme="majorHAnsi"/>
          <w:color w:val="000000"/>
          <w:lang w:val="en-GB"/>
        </w:rPr>
        <w:t xml:space="preserve">If this </w:t>
      </w:r>
      <w:r w:rsidR="005F20F4">
        <w:rPr>
          <w:rFonts w:asciiTheme="majorHAnsi" w:hAnsiTheme="majorHAnsi" w:cstheme="majorHAnsi"/>
          <w:color w:val="000000"/>
          <w:lang w:val="en-GB"/>
        </w:rPr>
        <w:t>A</w:t>
      </w:r>
      <w:r w:rsidRPr="00A34B8B">
        <w:rPr>
          <w:rFonts w:asciiTheme="majorHAnsi" w:hAnsiTheme="majorHAnsi" w:cstheme="majorHAnsi"/>
          <w:color w:val="000000"/>
          <w:lang w:val="en-GB"/>
        </w:rPr>
        <w:t xml:space="preserve">greement is dissolved, </w:t>
      </w:r>
      <w:r w:rsidR="00721B97" w:rsidRPr="00A34B8B">
        <w:rPr>
          <w:rFonts w:asciiTheme="majorHAnsi" w:hAnsiTheme="majorHAnsi" w:cstheme="majorHAnsi"/>
          <w:color w:val="000000"/>
          <w:lang w:val="en-GB"/>
        </w:rPr>
        <w:t>the Contractor</w:t>
      </w:r>
      <w:r w:rsidRPr="00A34B8B">
        <w:rPr>
          <w:rFonts w:asciiTheme="majorHAnsi" w:hAnsiTheme="majorHAnsi" w:cstheme="majorHAnsi"/>
          <w:color w:val="000000"/>
          <w:lang w:val="en-GB"/>
        </w:rPr>
        <w:t xml:space="preserve"> will have the right to destroy all data transmitted by ARNES. In </w:t>
      </w:r>
      <w:r w:rsidRPr="00A34B8B">
        <w:rPr>
          <w:rFonts w:asciiTheme="majorHAnsi" w:hAnsiTheme="majorHAnsi" w:cstheme="majorHAnsi"/>
          <w:lang w:val="en-GB"/>
        </w:rPr>
        <w:t>addition, in the case of extraordinary termination, any outstanding fees will be charged on a pro rata basis, with the last day of service taken as the cut-off date for the calculation.</w:t>
      </w:r>
    </w:p>
    <w:p w14:paraId="1177BF9A" w14:textId="77777777" w:rsidR="006335D0" w:rsidRPr="00A34B8B" w:rsidRDefault="006335D0" w:rsidP="00B641B6">
      <w:pPr>
        <w:spacing w:after="0" w:line="240" w:lineRule="auto"/>
        <w:jc w:val="both"/>
        <w:rPr>
          <w:rFonts w:asciiTheme="majorHAnsi" w:hAnsiTheme="majorHAnsi" w:cstheme="majorHAnsi"/>
          <w:color w:val="000000"/>
          <w:lang w:val="en-GB"/>
        </w:rPr>
      </w:pPr>
    </w:p>
    <w:p w14:paraId="39FE32AA" w14:textId="2D60AA66" w:rsidR="006335D0" w:rsidRPr="00A34B8B" w:rsidRDefault="003F3BD4" w:rsidP="00B641B6">
      <w:pPr>
        <w:pStyle w:val="ListParagraph"/>
        <w:numPr>
          <w:ilvl w:val="0"/>
          <w:numId w:val="19"/>
        </w:numPr>
        <w:spacing w:after="0" w:line="240" w:lineRule="auto"/>
        <w:ind w:left="426" w:hanging="568"/>
        <w:jc w:val="both"/>
        <w:rPr>
          <w:rFonts w:asciiTheme="majorHAnsi" w:hAnsiTheme="majorHAnsi" w:cstheme="majorHAnsi"/>
          <w:color w:val="003A81"/>
          <w:sz w:val="30"/>
          <w:szCs w:val="30"/>
          <w:lang w:val="en-GB"/>
        </w:rPr>
      </w:pPr>
      <w:bookmarkStart w:id="9" w:name="_Hlk213051475"/>
      <w:r w:rsidRPr="00A34B8B">
        <w:rPr>
          <w:rFonts w:asciiTheme="majorHAnsi" w:hAnsiTheme="majorHAnsi" w:cstheme="majorHAnsi"/>
          <w:color w:val="003A81"/>
          <w:sz w:val="30"/>
          <w:szCs w:val="30"/>
          <w:lang w:val="en-GB"/>
        </w:rPr>
        <w:t xml:space="preserve">Service Level Agreement (SLA) </w:t>
      </w:r>
      <w:r w:rsidR="00721B97" w:rsidRPr="00A34B8B">
        <w:rPr>
          <w:rFonts w:asciiTheme="majorHAnsi" w:hAnsiTheme="majorHAnsi" w:cstheme="majorHAnsi"/>
          <w:color w:val="003A81"/>
          <w:sz w:val="30"/>
          <w:szCs w:val="30"/>
          <w:lang w:val="en-GB"/>
        </w:rPr>
        <w:t>–</w:t>
      </w:r>
      <w:r w:rsidRPr="00A34B8B">
        <w:rPr>
          <w:rFonts w:asciiTheme="majorHAnsi" w:hAnsiTheme="majorHAnsi" w:cstheme="majorHAnsi"/>
          <w:color w:val="003A81"/>
          <w:sz w:val="30"/>
          <w:szCs w:val="30"/>
          <w:lang w:val="en-GB"/>
        </w:rPr>
        <w:t xml:space="preserve"> </w:t>
      </w:r>
      <w:r w:rsidR="00721B97" w:rsidRPr="00A34B8B">
        <w:rPr>
          <w:rFonts w:asciiTheme="majorHAnsi" w:hAnsiTheme="majorHAnsi" w:cstheme="majorHAnsi"/>
          <w:color w:val="003A81"/>
          <w:sz w:val="30"/>
          <w:szCs w:val="30"/>
          <w:lang w:val="en-GB"/>
        </w:rPr>
        <w:t>Failure to Provide Service Level Parameters</w:t>
      </w:r>
    </w:p>
    <w:p w14:paraId="7F728F11" w14:textId="77777777" w:rsidR="002B6CD2" w:rsidRPr="00A34B8B" w:rsidRDefault="002B6CD2" w:rsidP="00B641B6">
      <w:pPr>
        <w:spacing w:after="0" w:line="240" w:lineRule="auto"/>
        <w:jc w:val="both"/>
        <w:rPr>
          <w:rFonts w:asciiTheme="majorHAnsi" w:hAnsiTheme="majorHAnsi" w:cstheme="majorHAnsi"/>
          <w:color w:val="000000"/>
          <w:lang w:val="en-GB"/>
        </w:rPr>
      </w:pPr>
    </w:p>
    <w:p w14:paraId="67EA74AE" w14:textId="421333CA" w:rsidR="006335D0" w:rsidRPr="00A34B8B" w:rsidRDefault="003F3BD4" w:rsidP="00B641B6">
      <w:pPr>
        <w:spacing w:after="0" w:line="240" w:lineRule="auto"/>
        <w:jc w:val="both"/>
        <w:rPr>
          <w:rFonts w:asciiTheme="majorHAnsi" w:hAnsiTheme="majorHAnsi" w:cstheme="majorHAnsi"/>
          <w:color w:val="000000"/>
          <w:lang w:val="en-GB"/>
        </w:rPr>
      </w:pPr>
      <w:r w:rsidRPr="00A34B8B">
        <w:rPr>
          <w:rFonts w:asciiTheme="majorHAnsi" w:hAnsiTheme="majorHAnsi" w:cstheme="majorHAnsi"/>
          <w:color w:val="000000"/>
          <w:lang w:val="en-GB"/>
        </w:rPr>
        <w:t>a) I</w:t>
      </w:r>
      <w:r w:rsidR="00B30F56" w:rsidRPr="00A34B8B">
        <w:rPr>
          <w:rFonts w:asciiTheme="majorHAnsi" w:hAnsiTheme="majorHAnsi" w:cstheme="majorHAnsi"/>
          <w:color w:val="000000"/>
          <w:lang w:val="en-GB"/>
        </w:rPr>
        <w:t>f the</w:t>
      </w:r>
      <w:r w:rsidRPr="00A34B8B">
        <w:rPr>
          <w:rFonts w:asciiTheme="majorHAnsi" w:hAnsiTheme="majorHAnsi" w:cstheme="majorHAnsi"/>
          <w:color w:val="000000"/>
          <w:lang w:val="en-GB"/>
        </w:rPr>
        <w:t xml:space="preserve"> “node availability” provided by </w:t>
      </w:r>
      <w:r w:rsidR="00721B97" w:rsidRPr="00A34B8B">
        <w:rPr>
          <w:rFonts w:asciiTheme="majorHAnsi" w:hAnsiTheme="majorHAnsi" w:cstheme="majorHAnsi"/>
          <w:color w:val="000000"/>
          <w:lang w:val="en-GB"/>
        </w:rPr>
        <w:t>the Contractor</w:t>
      </w:r>
      <w:r w:rsidRPr="00A34B8B">
        <w:rPr>
          <w:rFonts w:asciiTheme="majorHAnsi" w:hAnsiTheme="majorHAnsi" w:cstheme="majorHAnsi"/>
          <w:color w:val="000000"/>
          <w:lang w:val="en-GB"/>
        </w:rPr>
        <w:t xml:space="preserve"> falls short of the KPI defined in </w:t>
      </w:r>
      <w:r w:rsidR="00B30F56" w:rsidRPr="00A34B8B">
        <w:rPr>
          <w:rFonts w:asciiTheme="majorHAnsi" w:hAnsiTheme="majorHAnsi" w:cstheme="majorHAnsi"/>
          <w:color w:val="000000"/>
          <w:lang w:val="en-GB"/>
        </w:rPr>
        <w:t xml:space="preserve">the </w:t>
      </w:r>
      <w:proofErr w:type="gramStart"/>
      <w:r w:rsidR="00AF511E">
        <w:rPr>
          <w:rFonts w:asciiTheme="majorHAnsi" w:hAnsiTheme="majorHAnsi" w:cstheme="majorHAnsi"/>
          <w:color w:val="000000"/>
          <w:lang w:val="en-GB"/>
        </w:rPr>
        <w:t>Technical</w:t>
      </w:r>
      <w:proofErr w:type="gramEnd"/>
      <w:r w:rsidR="00AF511E">
        <w:rPr>
          <w:rFonts w:asciiTheme="majorHAnsi" w:hAnsiTheme="majorHAnsi" w:cstheme="majorHAnsi"/>
          <w:color w:val="000000"/>
          <w:lang w:val="en-GB"/>
        </w:rPr>
        <w:t xml:space="preserve"> details</w:t>
      </w:r>
      <w:r w:rsidRPr="00A34B8B">
        <w:rPr>
          <w:rFonts w:asciiTheme="majorHAnsi" w:hAnsiTheme="majorHAnsi" w:cstheme="majorHAnsi"/>
          <w:color w:val="000000"/>
          <w:lang w:val="en-GB"/>
        </w:rPr>
        <w:t>, for each failure to provide the defined level of availability</w:t>
      </w:r>
      <w:r w:rsidR="00B30F56" w:rsidRPr="00A34B8B">
        <w:rPr>
          <w:rFonts w:asciiTheme="majorHAnsi" w:hAnsiTheme="majorHAnsi" w:cstheme="majorHAnsi"/>
          <w:color w:val="000000"/>
          <w:lang w:val="en-GB"/>
        </w:rPr>
        <w:t>,</w:t>
      </w:r>
      <w:r w:rsidRPr="00A34B8B">
        <w:rPr>
          <w:rFonts w:asciiTheme="majorHAnsi" w:hAnsiTheme="majorHAnsi" w:cstheme="majorHAnsi"/>
          <w:color w:val="000000"/>
          <w:lang w:val="en-GB"/>
        </w:rPr>
        <w:t xml:space="preserve"> ARNES will receive compensation for reduced availability amounting to 10 % of the monthly fee to be paid by ARNES. If </w:t>
      </w:r>
      <w:r w:rsidR="00B30F56" w:rsidRPr="00A34B8B">
        <w:rPr>
          <w:rFonts w:asciiTheme="majorHAnsi" w:hAnsiTheme="majorHAnsi" w:cstheme="majorHAnsi"/>
          <w:color w:val="000000"/>
          <w:lang w:val="en-GB"/>
        </w:rPr>
        <w:t xml:space="preserve">the </w:t>
      </w:r>
      <w:r w:rsidRPr="00A34B8B">
        <w:rPr>
          <w:rFonts w:asciiTheme="majorHAnsi" w:hAnsiTheme="majorHAnsi" w:cstheme="majorHAnsi"/>
          <w:color w:val="000000"/>
          <w:lang w:val="en-GB"/>
        </w:rPr>
        <w:t>failure to comply with this SLA parameter continues for longer than one hour, each additional hour will be counted as an additional failure.</w:t>
      </w:r>
    </w:p>
    <w:p w14:paraId="288B17A5" w14:textId="77777777" w:rsidR="006335D0" w:rsidRPr="00A34B8B" w:rsidRDefault="006335D0" w:rsidP="00B641B6">
      <w:pPr>
        <w:spacing w:after="0" w:line="240" w:lineRule="auto"/>
        <w:jc w:val="both"/>
        <w:rPr>
          <w:rFonts w:asciiTheme="majorHAnsi" w:hAnsiTheme="majorHAnsi" w:cstheme="majorHAnsi"/>
          <w:color w:val="000000"/>
          <w:lang w:val="en-GB"/>
        </w:rPr>
      </w:pPr>
    </w:p>
    <w:p w14:paraId="7B16E603" w14:textId="7B01F7AF" w:rsidR="006335D0" w:rsidRPr="00A34B8B" w:rsidRDefault="003F3BD4" w:rsidP="00B641B6">
      <w:pPr>
        <w:spacing w:after="0" w:line="240" w:lineRule="auto"/>
        <w:jc w:val="both"/>
        <w:rPr>
          <w:rFonts w:asciiTheme="majorHAnsi" w:hAnsiTheme="majorHAnsi" w:cstheme="majorHAnsi"/>
          <w:color w:val="000000"/>
          <w:lang w:val="en-GB"/>
        </w:rPr>
      </w:pPr>
      <w:r w:rsidRPr="00A34B8B">
        <w:rPr>
          <w:rFonts w:asciiTheme="majorHAnsi" w:hAnsiTheme="majorHAnsi" w:cstheme="majorHAnsi"/>
          <w:color w:val="000000"/>
          <w:lang w:val="en-GB"/>
        </w:rPr>
        <w:t>b) I</w:t>
      </w:r>
      <w:r w:rsidR="00B30F56" w:rsidRPr="00A34B8B">
        <w:rPr>
          <w:rFonts w:asciiTheme="majorHAnsi" w:hAnsiTheme="majorHAnsi" w:cstheme="majorHAnsi"/>
          <w:color w:val="000000"/>
          <w:lang w:val="en-GB"/>
        </w:rPr>
        <w:t>f</w:t>
      </w:r>
      <w:r w:rsidRPr="00A34B8B">
        <w:rPr>
          <w:rFonts w:asciiTheme="majorHAnsi" w:hAnsiTheme="majorHAnsi" w:cstheme="majorHAnsi"/>
          <w:color w:val="000000"/>
          <w:lang w:val="en-GB"/>
        </w:rPr>
        <w:t xml:space="preserve"> </w:t>
      </w:r>
      <w:r w:rsidR="00B30F56" w:rsidRPr="00A34B8B">
        <w:rPr>
          <w:rFonts w:asciiTheme="majorHAnsi" w:hAnsiTheme="majorHAnsi" w:cstheme="majorHAnsi"/>
          <w:color w:val="000000"/>
          <w:lang w:val="en-GB"/>
        </w:rPr>
        <w:t xml:space="preserve">the </w:t>
      </w:r>
      <w:r w:rsidRPr="00A34B8B">
        <w:rPr>
          <w:rFonts w:asciiTheme="majorHAnsi" w:hAnsiTheme="majorHAnsi" w:cstheme="majorHAnsi"/>
          <w:color w:val="000000"/>
          <w:lang w:val="en-GB"/>
        </w:rPr>
        <w:t xml:space="preserve">“service availability” provided by </w:t>
      </w:r>
      <w:r w:rsidR="00721B97" w:rsidRPr="00A34B8B">
        <w:rPr>
          <w:rFonts w:asciiTheme="majorHAnsi" w:hAnsiTheme="majorHAnsi" w:cstheme="majorHAnsi"/>
          <w:color w:val="000000"/>
          <w:lang w:val="en-GB"/>
        </w:rPr>
        <w:t>the Contractor</w:t>
      </w:r>
      <w:r w:rsidRPr="00A34B8B">
        <w:rPr>
          <w:rFonts w:asciiTheme="majorHAnsi" w:hAnsiTheme="majorHAnsi" w:cstheme="majorHAnsi"/>
          <w:color w:val="000000"/>
          <w:lang w:val="en-GB"/>
        </w:rPr>
        <w:t xml:space="preserve"> falls short of the KPI defined in </w:t>
      </w:r>
      <w:r w:rsidR="00B30F56" w:rsidRPr="00A34B8B">
        <w:rPr>
          <w:rFonts w:asciiTheme="majorHAnsi" w:hAnsiTheme="majorHAnsi" w:cstheme="majorHAnsi"/>
          <w:color w:val="000000"/>
          <w:lang w:val="en-GB"/>
        </w:rPr>
        <w:t xml:space="preserve">the </w:t>
      </w:r>
      <w:proofErr w:type="gramStart"/>
      <w:r w:rsidR="00AF511E">
        <w:rPr>
          <w:rFonts w:asciiTheme="majorHAnsi" w:hAnsiTheme="majorHAnsi" w:cstheme="majorHAnsi"/>
          <w:color w:val="000000"/>
          <w:lang w:val="en-GB"/>
        </w:rPr>
        <w:t>Technical</w:t>
      </w:r>
      <w:proofErr w:type="gramEnd"/>
      <w:r w:rsidR="00AF511E">
        <w:rPr>
          <w:rFonts w:asciiTheme="majorHAnsi" w:hAnsiTheme="majorHAnsi" w:cstheme="majorHAnsi"/>
          <w:color w:val="000000"/>
          <w:lang w:val="en-GB"/>
        </w:rPr>
        <w:t xml:space="preserve"> details</w:t>
      </w:r>
      <w:r w:rsidRPr="00A34B8B">
        <w:rPr>
          <w:rFonts w:asciiTheme="majorHAnsi" w:hAnsiTheme="majorHAnsi" w:cstheme="majorHAnsi"/>
          <w:color w:val="000000"/>
          <w:lang w:val="en-GB"/>
        </w:rPr>
        <w:t xml:space="preserve">, ARNES will receive compensation for reduced availability amounting to a percentage of the monthly fee to be paid by ARNES as follows, with only the highest applicable level of compensation being applied: </w:t>
      </w:r>
    </w:p>
    <w:p w14:paraId="3882EF76" w14:textId="2DFF4A0B" w:rsidR="006335D0" w:rsidRPr="00A34B8B" w:rsidRDefault="003F3BD4" w:rsidP="00B641B6">
      <w:pPr>
        <w:pStyle w:val="ListParagraph"/>
        <w:numPr>
          <w:ilvl w:val="0"/>
          <w:numId w:val="2"/>
        </w:numPr>
        <w:spacing w:after="0" w:line="240" w:lineRule="auto"/>
        <w:jc w:val="both"/>
        <w:rPr>
          <w:rFonts w:asciiTheme="majorHAnsi" w:hAnsiTheme="majorHAnsi" w:cstheme="majorHAnsi"/>
          <w:color w:val="000000"/>
          <w:lang w:val="en-GB"/>
        </w:rPr>
      </w:pPr>
      <w:r w:rsidRPr="00A34B8B">
        <w:rPr>
          <w:rFonts w:asciiTheme="majorHAnsi" w:hAnsiTheme="majorHAnsi" w:cstheme="majorHAnsi"/>
          <w:color w:val="000000"/>
          <w:lang w:val="en-GB"/>
        </w:rPr>
        <w:t xml:space="preserve">Availability &lt; 99.8 % over a month – compensation of 10 % of </w:t>
      </w:r>
      <w:r w:rsidR="00B30F56" w:rsidRPr="00A34B8B">
        <w:rPr>
          <w:rFonts w:asciiTheme="majorHAnsi" w:hAnsiTheme="majorHAnsi" w:cstheme="majorHAnsi"/>
          <w:color w:val="000000"/>
          <w:lang w:val="en-GB"/>
        </w:rPr>
        <w:t xml:space="preserve">the </w:t>
      </w:r>
      <w:r w:rsidRPr="00A34B8B">
        <w:rPr>
          <w:rFonts w:asciiTheme="majorHAnsi" w:hAnsiTheme="majorHAnsi" w:cstheme="majorHAnsi"/>
          <w:color w:val="000000"/>
          <w:lang w:val="en-GB"/>
        </w:rPr>
        <w:t>monthly fee to be paid by ARNES</w:t>
      </w:r>
    </w:p>
    <w:p w14:paraId="12294AC7" w14:textId="47340FE5" w:rsidR="006335D0" w:rsidRPr="00A34B8B" w:rsidRDefault="003F3BD4" w:rsidP="00B641B6">
      <w:pPr>
        <w:pStyle w:val="ListParagraph"/>
        <w:numPr>
          <w:ilvl w:val="0"/>
          <w:numId w:val="2"/>
        </w:numPr>
        <w:spacing w:after="0" w:line="240" w:lineRule="auto"/>
        <w:jc w:val="both"/>
        <w:rPr>
          <w:rFonts w:asciiTheme="majorHAnsi" w:hAnsiTheme="majorHAnsi" w:cstheme="majorHAnsi"/>
          <w:color w:val="000000"/>
          <w:lang w:val="en-GB"/>
        </w:rPr>
      </w:pPr>
      <w:r w:rsidRPr="00A34B8B">
        <w:rPr>
          <w:rFonts w:asciiTheme="majorHAnsi" w:hAnsiTheme="majorHAnsi" w:cstheme="majorHAnsi"/>
          <w:color w:val="000000"/>
          <w:lang w:val="en-GB"/>
        </w:rPr>
        <w:t>Availability &lt; 99.5 % over a month – compensation of 20 % of</w:t>
      </w:r>
      <w:r w:rsidR="00B30F56" w:rsidRPr="00A34B8B">
        <w:rPr>
          <w:rFonts w:asciiTheme="majorHAnsi" w:hAnsiTheme="majorHAnsi" w:cstheme="majorHAnsi"/>
          <w:color w:val="000000"/>
          <w:lang w:val="en-GB"/>
        </w:rPr>
        <w:t xml:space="preserve"> the</w:t>
      </w:r>
      <w:r w:rsidRPr="00A34B8B">
        <w:rPr>
          <w:rFonts w:asciiTheme="majorHAnsi" w:hAnsiTheme="majorHAnsi" w:cstheme="majorHAnsi"/>
          <w:color w:val="000000"/>
          <w:lang w:val="en-GB"/>
        </w:rPr>
        <w:t xml:space="preserve"> monthly fee to be paid by ARNES</w:t>
      </w:r>
    </w:p>
    <w:p w14:paraId="55265DA7" w14:textId="384FE534" w:rsidR="006335D0" w:rsidRPr="00A34B8B" w:rsidRDefault="003F3BD4" w:rsidP="00B641B6">
      <w:pPr>
        <w:pStyle w:val="ListParagraph"/>
        <w:numPr>
          <w:ilvl w:val="0"/>
          <w:numId w:val="2"/>
        </w:numPr>
        <w:spacing w:after="0" w:line="240" w:lineRule="auto"/>
        <w:jc w:val="both"/>
        <w:rPr>
          <w:rFonts w:asciiTheme="majorHAnsi" w:hAnsiTheme="majorHAnsi" w:cstheme="majorHAnsi"/>
          <w:color w:val="000000"/>
          <w:lang w:val="en-GB"/>
        </w:rPr>
      </w:pPr>
      <w:r w:rsidRPr="00A34B8B">
        <w:rPr>
          <w:rFonts w:asciiTheme="majorHAnsi" w:hAnsiTheme="majorHAnsi" w:cstheme="majorHAnsi"/>
          <w:color w:val="000000"/>
          <w:lang w:val="en-GB"/>
        </w:rPr>
        <w:t xml:space="preserve">Availability &lt; 99 % over a month – compensation of 50 % of </w:t>
      </w:r>
      <w:r w:rsidR="00B30F56" w:rsidRPr="00A34B8B">
        <w:rPr>
          <w:rFonts w:asciiTheme="majorHAnsi" w:hAnsiTheme="majorHAnsi" w:cstheme="majorHAnsi"/>
          <w:color w:val="000000"/>
          <w:lang w:val="en-GB"/>
        </w:rPr>
        <w:t xml:space="preserve">the </w:t>
      </w:r>
      <w:r w:rsidRPr="00A34B8B">
        <w:rPr>
          <w:rFonts w:asciiTheme="majorHAnsi" w:hAnsiTheme="majorHAnsi" w:cstheme="majorHAnsi"/>
          <w:color w:val="000000"/>
          <w:lang w:val="en-GB"/>
        </w:rPr>
        <w:t>monthly fee to be paid by ARNES</w:t>
      </w:r>
    </w:p>
    <w:p w14:paraId="3BE3B3B3" w14:textId="77777777" w:rsidR="006335D0" w:rsidRPr="00A34B8B" w:rsidRDefault="003F3BD4" w:rsidP="00B641B6">
      <w:pPr>
        <w:spacing w:after="0" w:line="240" w:lineRule="auto"/>
        <w:jc w:val="both"/>
        <w:rPr>
          <w:rFonts w:asciiTheme="majorHAnsi" w:hAnsiTheme="majorHAnsi" w:cstheme="majorHAnsi"/>
          <w:color w:val="000000"/>
          <w:lang w:val="en-GB"/>
        </w:rPr>
      </w:pPr>
      <w:r w:rsidRPr="00A34B8B">
        <w:rPr>
          <w:rFonts w:asciiTheme="majorHAnsi" w:hAnsiTheme="majorHAnsi" w:cstheme="majorHAnsi"/>
          <w:color w:val="000000"/>
          <w:lang w:val="en-GB"/>
        </w:rPr>
        <w:t>This compensation for reduced availability may only be applied once in any given month.</w:t>
      </w:r>
    </w:p>
    <w:p w14:paraId="2971A050" w14:textId="77777777" w:rsidR="006335D0" w:rsidRPr="00A34B8B" w:rsidRDefault="006335D0" w:rsidP="00B641B6">
      <w:pPr>
        <w:spacing w:after="0" w:line="240" w:lineRule="auto"/>
        <w:jc w:val="both"/>
        <w:rPr>
          <w:rFonts w:asciiTheme="majorHAnsi" w:hAnsiTheme="majorHAnsi" w:cstheme="majorHAnsi"/>
          <w:color w:val="000000"/>
          <w:lang w:val="en-GB"/>
        </w:rPr>
      </w:pPr>
    </w:p>
    <w:p w14:paraId="071FDF14" w14:textId="37231EC2" w:rsidR="006335D0" w:rsidRPr="00A34B8B" w:rsidRDefault="003F3BD4" w:rsidP="00B641B6">
      <w:pPr>
        <w:spacing w:after="0" w:line="240" w:lineRule="auto"/>
        <w:jc w:val="both"/>
        <w:rPr>
          <w:rFonts w:asciiTheme="majorHAnsi" w:hAnsiTheme="majorHAnsi" w:cstheme="majorHAnsi"/>
          <w:color w:val="000000"/>
          <w:lang w:val="en-GB"/>
        </w:rPr>
      </w:pPr>
      <w:r w:rsidRPr="00A34B8B">
        <w:rPr>
          <w:rFonts w:asciiTheme="majorHAnsi" w:hAnsiTheme="majorHAnsi" w:cstheme="majorHAnsi"/>
          <w:color w:val="000000"/>
          <w:lang w:val="en-GB"/>
        </w:rPr>
        <w:lastRenderedPageBreak/>
        <w:t>c) I</w:t>
      </w:r>
      <w:r w:rsidR="00B30F56" w:rsidRPr="00A34B8B">
        <w:rPr>
          <w:rFonts w:asciiTheme="majorHAnsi" w:hAnsiTheme="majorHAnsi" w:cstheme="majorHAnsi"/>
          <w:color w:val="000000"/>
          <w:lang w:val="en-GB"/>
        </w:rPr>
        <w:t>f the</w:t>
      </w:r>
      <w:r w:rsidRPr="00A34B8B">
        <w:rPr>
          <w:rFonts w:asciiTheme="majorHAnsi" w:hAnsiTheme="majorHAnsi" w:cstheme="majorHAnsi"/>
          <w:color w:val="000000"/>
          <w:lang w:val="en-GB"/>
        </w:rPr>
        <w:t xml:space="preserve"> “round trip time” provided by </w:t>
      </w:r>
      <w:r w:rsidR="00721B97" w:rsidRPr="00A34B8B">
        <w:rPr>
          <w:rFonts w:asciiTheme="majorHAnsi" w:hAnsiTheme="majorHAnsi" w:cstheme="majorHAnsi"/>
          <w:color w:val="000000"/>
          <w:lang w:val="en-GB"/>
        </w:rPr>
        <w:t>the Contractor</w:t>
      </w:r>
      <w:r w:rsidRPr="00A34B8B">
        <w:rPr>
          <w:rFonts w:asciiTheme="majorHAnsi" w:hAnsiTheme="majorHAnsi" w:cstheme="majorHAnsi"/>
          <w:color w:val="000000"/>
          <w:lang w:val="en-GB"/>
        </w:rPr>
        <w:t xml:space="preserve"> falls short of the KPI defined in </w:t>
      </w:r>
      <w:r w:rsidR="00B30F56" w:rsidRPr="00A34B8B">
        <w:rPr>
          <w:rFonts w:asciiTheme="majorHAnsi" w:hAnsiTheme="majorHAnsi" w:cstheme="majorHAnsi"/>
          <w:color w:val="000000"/>
          <w:lang w:val="en-GB"/>
        </w:rPr>
        <w:t xml:space="preserve">the </w:t>
      </w:r>
      <w:r w:rsidRPr="00A34B8B">
        <w:rPr>
          <w:rFonts w:asciiTheme="majorHAnsi" w:hAnsiTheme="majorHAnsi" w:cstheme="majorHAnsi"/>
          <w:color w:val="000000"/>
          <w:lang w:val="en-GB"/>
        </w:rPr>
        <w:t>Specifications in a given month, ARNES will receive compensation for reduced availability in the month in question, amounting to 10 % of the monthly fee to be paid by ARNES.</w:t>
      </w:r>
    </w:p>
    <w:p w14:paraId="6CBDB6B7" w14:textId="77777777" w:rsidR="006335D0" w:rsidRPr="00A34B8B" w:rsidRDefault="006335D0" w:rsidP="00B641B6">
      <w:pPr>
        <w:spacing w:after="0" w:line="240" w:lineRule="auto"/>
        <w:jc w:val="both"/>
        <w:rPr>
          <w:rFonts w:asciiTheme="majorHAnsi" w:hAnsiTheme="majorHAnsi" w:cstheme="majorHAnsi"/>
          <w:color w:val="000000"/>
          <w:lang w:val="en-GB"/>
        </w:rPr>
      </w:pPr>
    </w:p>
    <w:p w14:paraId="45176A04" w14:textId="2ED17315" w:rsidR="006335D0" w:rsidRPr="00A34B8B" w:rsidRDefault="003F3BD4" w:rsidP="00B641B6">
      <w:pPr>
        <w:spacing w:after="0" w:line="240" w:lineRule="auto"/>
        <w:jc w:val="both"/>
        <w:rPr>
          <w:rFonts w:asciiTheme="majorHAnsi" w:hAnsiTheme="majorHAnsi" w:cstheme="majorHAnsi"/>
          <w:color w:val="000000"/>
          <w:lang w:val="en-GB"/>
        </w:rPr>
      </w:pPr>
      <w:r w:rsidRPr="00A34B8B">
        <w:rPr>
          <w:rFonts w:asciiTheme="majorHAnsi" w:hAnsiTheme="majorHAnsi" w:cstheme="majorHAnsi"/>
          <w:color w:val="000000"/>
          <w:lang w:val="en-GB"/>
        </w:rPr>
        <w:t>d) I</w:t>
      </w:r>
      <w:r w:rsidR="00B30F56" w:rsidRPr="00A34B8B">
        <w:rPr>
          <w:rFonts w:asciiTheme="majorHAnsi" w:hAnsiTheme="majorHAnsi" w:cstheme="majorHAnsi"/>
          <w:color w:val="000000"/>
          <w:lang w:val="en-GB"/>
        </w:rPr>
        <w:t>f</w:t>
      </w:r>
      <w:r w:rsidRPr="00A34B8B">
        <w:rPr>
          <w:rFonts w:asciiTheme="majorHAnsi" w:hAnsiTheme="majorHAnsi" w:cstheme="majorHAnsi"/>
          <w:color w:val="000000"/>
          <w:lang w:val="en-GB"/>
        </w:rPr>
        <w:t xml:space="preserve"> </w:t>
      </w:r>
      <w:r w:rsidR="00B30F56" w:rsidRPr="00A34B8B">
        <w:rPr>
          <w:rFonts w:asciiTheme="majorHAnsi" w:hAnsiTheme="majorHAnsi" w:cstheme="majorHAnsi"/>
          <w:color w:val="000000"/>
          <w:lang w:val="en-GB"/>
        </w:rPr>
        <w:t xml:space="preserve">the </w:t>
      </w:r>
      <w:r w:rsidRPr="00A34B8B">
        <w:rPr>
          <w:rFonts w:asciiTheme="majorHAnsi" w:hAnsiTheme="majorHAnsi" w:cstheme="majorHAnsi"/>
          <w:color w:val="000000"/>
          <w:lang w:val="en-GB"/>
        </w:rPr>
        <w:t xml:space="preserve">availability provided by </w:t>
      </w:r>
      <w:r w:rsidR="00721B97" w:rsidRPr="00A34B8B">
        <w:rPr>
          <w:rFonts w:asciiTheme="majorHAnsi" w:hAnsiTheme="majorHAnsi" w:cstheme="majorHAnsi"/>
          <w:color w:val="000000"/>
          <w:lang w:val="en-GB"/>
        </w:rPr>
        <w:t>the Contractor</w:t>
      </w:r>
      <w:r w:rsidRPr="00A34B8B">
        <w:rPr>
          <w:rFonts w:asciiTheme="majorHAnsi" w:hAnsiTheme="majorHAnsi" w:cstheme="majorHAnsi"/>
          <w:color w:val="000000"/>
          <w:lang w:val="en-GB"/>
        </w:rPr>
        <w:t xml:space="preserve"> according to an individual service parameter or all service parameters defined in </w:t>
      </w:r>
      <w:r w:rsidR="00B30F56" w:rsidRPr="00A34B8B">
        <w:rPr>
          <w:rFonts w:asciiTheme="majorHAnsi" w:hAnsiTheme="majorHAnsi" w:cstheme="majorHAnsi"/>
          <w:color w:val="000000"/>
          <w:lang w:val="en-GB"/>
        </w:rPr>
        <w:t xml:space="preserve">the </w:t>
      </w:r>
      <w:proofErr w:type="gramStart"/>
      <w:r w:rsidR="00AF511E">
        <w:rPr>
          <w:rFonts w:asciiTheme="majorHAnsi" w:hAnsiTheme="majorHAnsi" w:cstheme="majorHAnsi"/>
          <w:color w:val="000000"/>
          <w:lang w:val="en-GB"/>
        </w:rPr>
        <w:t>Technical</w:t>
      </w:r>
      <w:proofErr w:type="gramEnd"/>
      <w:r w:rsidR="00AF511E">
        <w:rPr>
          <w:rFonts w:asciiTheme="majorHAnsi" w:hAnsiTheme="majorHAnsi" w:cstheme="majorHAnsi"/>
          <w:color w:val="000000"/>
          <w:lang w:val="en-GB"/>
        </w:rPr>
        <w:t xml:space="preserve"> details</w:t>
      </w:r>
      <w:r w:rsidR="00AF511E" w:rsidRPr="00A34B8B">
        <w:rPr>
          <w:rFonts w:asciiTheme="majorHAnsi" w:hAnsiTheme="majorHAnsi" w:cstheme="majorHAnsi"/>
          <w:color w:val="000000"/>
          <w:lang w:val="en-GB"/>
        </w:rPr>
        <w:t xml:space="preserve"> </w:t>
      </w:r>
      <w:r w:rsidRPr="00A34B8B">
        <w:rPr>
          <w:rFonts w:asciiTheme="majorHAnsi" w:hAnsiTheme="majorHAnsi" w:cstheme="majorHAnsi"/>
          <w:color w:val="000000"/>
          <w:lang w:val="en-GB"/>
        </w:rPr>
        <w:t>(“Inbound zone transfer uptime”</w:t>
      </w:r>
      <w:r w:rsidR="00B30F56" w:rsidRPr="00A34B8B">
        <w:rPr>
          <w:rFonts w:asciiTheme="majorHAnsi" w:hAnsiTheme="majorHAnsi" w:cstheme="majorHAnsi"/>
          <w:color w:val="000000"/>
          <w:lang w:val="en-GB"/>
        </w:rPr>
        <w:t xml:space="preserve"> or</w:t>
      </w:r>
      <w:r w:rsidRPr="00A34B8B">
        <w:rPr>
          <w:rFonts w:asciiTheme="majorHAnsi" w:hAnsiTheme="majorHAnsi" w:cstheme="majorHAnsi"/>
          <w:color w:val="000000"/>
          <w:lang w:val="en-GB"/>
        </w:rPr>
        <w:t xml:space="preserve"> “Zone distribution duration”) falls short of the stated KPI in a given month, ARNES will receive compensation for </w:t>
      </w:r>
      <w:r w:rsidR="00B30F56" w:rsidRPr="00A34B8B">
        <w:rPr>
          <w:rFonts w:asciiTheme="majorHAnsi" w:hAnsiTheme="majorHAnsi" w:cstheme="majorHAnsi"/>
          <w:color w:val="000000"/>
          <w:lang w:val="en-GB"/>
        </w:rPr>
        <w:t xml:space="preserve">the </w:t>
      </w:r>
      <w:r w:rsidRPr="00A34B8B">
        <w:rPr>
          <w:rFonts w:asciiTheme="majorHAnsi" w:hAnsiTheme="majorHAnsi" w:cstheme="majorHAnsi"/>
          <w:color w:val="000000"/>
          <w:lang w:val="en-GB"/>
        </w:rPr>
        <w:t>reduced availability in the month in question, amounting to 10 % of the monthly fee to be paid by ARNES.</w:t>
      </w:r>
    </w:p>
    <w:p w14:paraId="2E4AE5B5" w14:textId="77777777" w:rsidR="006335D0" w:rsidRPr="00A34B8B" w:rsidRDefault="006335D0" w:rsidP="00B641B6">
      <w:pPr>
        <w:spacing w:after="0" w:line="240" w:lineRule="auto"/>
        <w:jc w:val="both"/>
        <w:rPr>
          <w:rFonts w:asciiTheme="majorHAnsi" w:hAnsiTheme="majorHAnsi" w:cstheme="majorHAnsi"/>
          <w:color w:val="000000"/>
          <w:lang w:val="en-GB"/>
        </w:rPr>
      </w:pPr>
    </w:p>
    <w:p w14:paraId="0A5B2AD2" w14:textId="67AAD815" w:rsidR="006335D0" w:rsidRPr="00A34B8B" w:rsidRDefault="003F3BD4" w:rsidP="00B641B6">
      <w:pPr>
        <w:spacing w:after="0" w:line="240" w:lineRule="auto"/>
        <w:jc w:val="both"/>
        <w:rPr>
          <w:rFonts w:asciiTheme="majorHAnsi" w:hAnsiTheme="majorHAnsi" w:cstheme="majorHAnsi"/>
          <w:color w:val="000000"/>
          <w:lang w:val="en-GB"/>
        </w:rPr>
      </w:pPr>
      <w:r w:rsidRPr="00A34B8B">
        <w:rPr>
          <w:rFonts w:asciiTheme="majorHAnsi" w:hAnsiTheme="majorHAnsi" w:cstheme="majorHAnsi"/>
          <w:color w:val="000000"/>
          <w:lang w:val="en-GB"/>
        </w:rPr>
        <w:t xml:space="preserve">e) In all cases, </w:t>
      </w:r>
      <w:r w:rsidR="00B30F56" w:rsidRPr="00A34B8B">
        <w:rPr>
          <w:rFonts w:asciiTheme="majorHAnsi" w:hAnsiTheme="majorHAnsi" w:cstheme="majorHAnsi"/>
          <w:color w:val="000000"/>
          <w:lang w:val="en-GB"/>
        </w:rPr>
        <w:t xml:space="preserve">the </w:t>
      </w:r>
      <w:r w:rsidRPr="00A34B8B">
        <w:rPr>
          <w:rFonts w:asciiTheme="majorHAnsi" w:hAnsiTheme="majorHAnsi" w:cstheme="majorHAnsi"/>
          <w:color w:val="000000"/>
          <w:lang w:val="en-GB"/>
        </w:rPr>
        <w:t xml:space="preserve">total compensation due in a given month for reduced availability as specified in Specifications will be limited to the monthly fee to be paid for using the service. </w:t>
      </w:r>
    </w:p>
    <w:p w14:paraId="66867A80" w14:textId="77777777" w:rsidR="006335D0" w:rsidRPr="00A34B8B" w:rsidRDefault="006335D0" w:rsidP="00B641B6">
      <w:pPr>
        <w:spacing w:after="0" w:line="240" w:lineRule="auto"/>
        <w:jc w:val="both"/>
        <w:rPr>
          <w:rFonts w:asciiTheme="majorHAnsi" w:hAnsiTheme="majorHAnsi" w:cstheme="majorHAnsi"/>
          <w:color w:val="000000"/>
          <w:lang w:val="en-GB"/>
        </w:rPr>
      </w:pPr>
    </w:p>
    <w:p w14:paraId="501673E4" w14:textId="39C73B28" w:rsidR="006335D0" w:rsidRPr="00A34B8B" w:rsidRDefault="003F3BD4" w:rsidP="00B641B6">
      <w:pPr>
        <w:spacing w:after="0" w:line="240" w:lineRule="auto"/>
        <w:jc w:val="both"/>
        <w:rPr>
          <w:rFonts w:asciiTheme="majorHAnsi" w:hAnsiTheme="majorHAnsi" w:cstheme="majorHAnsi"/>
          <w:color w:val="000000"/>
          <w:lang w:val="en-GB"/>
        </w:rPr>
      </w:pPr>
      <w:r w:rsidRPr="00A34B8B">
        <w:rPr>
          <w:rFonts w:asciiTheme="majorHAnsi" w:hAnsiTheme="majorHAnsi" w:cstheme="majorHAnsi"/>
          <w:color w:val="000000"/>
          <w:lang w:val="en-GB"/>
        </w:rPr>
        <w:t>f) Any claims pursuant to this Article must be asserted by ARNES in writing within ten days of presentation of the invoice.</w:t>
      </w:r>
    </w:p>
    <w:p w14:paraId="0868C12E" w14:textId="77777777" w:rsidR="006335D0" w:rsidRPr="00A34B8B" w:rsidRDefault="006335D0" w:rsidP="00B641B6">
      <w:pPr>
        <w:spacing w:after="0" w:line="240" w:lineRule="auto"/>
        <w:jc w:val="both"/>
        <w:rPr>
          <w:rFonts w:asciiTheme="majorHAnsi" w:hAnsiTheme="majorHAnsi" w:cstheme="majorHAnsi"/>
          <w:color w:val="000000"/>
          <w:lang w:val="en-GB"/>
        </w:rPr>
      </w:pPr>
    </w:p>
    <w:p w14:paraId="35C7C2E6" w14:textId="134C1524" w:rsidR="006335D0" w:rsidRPr="00A34B8B" w:rsidRDefault="003F3BD4" w:rsidP="00B641B6">
      <w:pPr>
        <w:spacing w:after="0" w:line="240" w:lineRule="auto"/>
        <w:jc w:val="both"/>
        <w:rPr>
          <w:rFonts w:asciiTheme="majorHAnsi" w:hAnsiTheme="majorHAnsi" w:cstheme="majorHAnsi"/>
          <w:color w:val="000000"/>
          <w:lang w:val="en-GB"/>
        </w:rPr>
      </w:pPr>
      <w:r w:rsidRPr="00A34B8B">
        <w:rPr>
          <w:rFonts w:asciiTheme="majorHAnsi" w:hAnsiTheme="majorHAnsi" w:cstheme="majorHAnsi"/>
          <w:color w:val="000000"/>
          <w:lang w:val="en-GB"/>
        </w:rPr>
        <w:t xml:space="preserve">g) If the SLA parameters provided by </w:t>
      </w:r>
      <w:r w:rsidR="00721B97" w:rsidRPr="00A34B8B">
        <w:rPr>
          <w:rFonts w:asciiTheme="majorHAnsi" w:hAnsiTheme="majorHAnsi" w:cstheme="majorHAnsi"/>
          <w:color w:val="000000"/>
          <w:lang w:val="en-GB"/>
        </w:rPr>
        <w:t>the Contractor</w:t>
      </w:r>
      <w:r w:rsidRPr="00A34B8B">
        <w:rPr>
          <w:rFonts w:asciiTheme="majorHAnsi" w:hAnsiTheme="majorHAnsi" w:cstheme="majorHAnsi"/>
          <w:color w:val="000000"/>
          <w:lang w:val="en-GB"/>
        </w:rPr>
        <w:t xml:space="preserve">, as listed in </w:t>
      </w:r>
      <w:r w:rsidR="00B30F56" w:rsidRPr="00A34B8B">
        <w:rPr>
          <w:rFonts w:asciiTheme="majorHAnsi" w:hAnsiTheme="majorHAnsi" w:cstheme="majorHAnsi"/>
          <w:color w:val="000000"/>
          <w:lang w:val="en-GB"/>
        </w:rPr>
        <w:t xml:space="preserve">the </w:t>
      </w:r>
      <w:r w:rsidRPr="00A34B8B">
        <w:rPr>
          <w:rFonts w:asciiTheme="majorHAnsi" w:hAnsiTheme="majorHAnsi" w:cstheme="majorHAnsi"/>
          <w:color w:val="000000"/>
          <w:lang w:val="en-GB"/>
        </w:rPr>
        <w:t>Specifications, are unavailable for a period of more than 72 hours, ARNES will have the right to extraordinary termination with immediate effect. In this regard, ARNES will send a signed written termination notice</w:t>
      </w:r>
      <w:r w:rsidR="00112706">
        <w:rPr>
          <w:rFonts w:asciiTheme="majorHAnsi" w:hAnsiTheme="majorHAnsi" w:cstheme="majorHAnsi"/>
          <w:color w:val="000000"/>
          <w:lang w:val="en-GB"/>
        </w:rPr>
        <w:t>,</w:t>
      </w:r>
      <w:r w:rsidRPr="00A34B8B">
        <w:rPr>
          <w:rFonts w:asciiTheme="majorHAnsi" w:hAnsiTheme="majorHAnsi" w:cstheme="majorHAnsi"/>
          <w:color w:val="000000"/>
          <w:lang w:val="en-GB"/>
        </w:rPr>
        <w:t xml:space="preserve"> including the reason for </w:t>
      </w:r>
      <w:r w:rsidR="00B30F56" w:rsidRPr="00A34B8B">
        <w:rPr>
          <w:rFonts w:asciiTheme="majorHAnsi" w:hAnsiTheme="majorHAnsi" w:cstheme="majorHAnsi"/>
          <w:color w:val="000000"/>
          <w:lang w:val="en-GB"/>
        </w:rPr>
        <w:t xml:space="preserve">the </w:t>
      </w:r>
      <w:r w:rsidRPr="00A34B8B">
        <w:rPr>
          <w:rFonts w:asciiTheme="majorHAnsi" w:hAnsiTheme="majorHAnsi" w:cstheme="majorHAnsi"/>
          <w:color w:val="000000"/>
          <w:lang w:val="en-GB"/>
        </w:rPr>
        <w:t>termination</w:t>
      </w:r>
      <w:r w:rsidR="00112706">
        <w:rPr>
          <w:rFonts w:asciiTheme="majorHAnsi" w:hAnsiTheme="majorHAnsi" w:cstheme="majorHAnsi"/>
          <w:color w:val="000000"/>
          <w:lang w:val="en-GB"/>
        </w:rPr>
        <w:t>,</w:t>
      </w:r>
      <w:r w:rsidRPr="00A34B8B">
        <w:rPr>
          <w:rFonts w:asciiTheme="majorHAnsi" w:hAnsiTheme="majorHAnsi" w:cstheme="majorHAnsi"/>
          <w:color w:val="000000"/>
          <w:lang w:val="en-GB"/>
        </w:rPr>
        <w:t xml:space="preserve"> to </w:t>
      </w:r>
      <w:r w:rsidR="00721B97" w:rsidRPr="00A34B8B">
        <w:rPr>
          <w:rFonts w:asciiTheme="majorHAnsi" w:hAnsiTheme="majorHAnsi" w:cstheme="majorHAnsi"/>
          <w:color w:val="000000"/>
          <w:lang w:val="en-GB"/>
        </w:rPr>
        <w:t>the Contractor</w:t>
      </w:r>
      <w:r w:rsidRPr="00A34B8B">
        <w:rPr>
          <w:rFonts w:asciiTheme="majorHAnsi" w:hAnsiTheme="majorHAnsi" w:cstheme="majorHAnsi"/>
          <w:color w:val="000000"/>
          <w:lang w:val="en-GB"/>
        </w:rPr>
        <w:t xml:space="preserve">; this notice will enter into force upon receipt by </w:t>
      </w:r>
      <w:r w:rsidR="00721B97" w:rsidRPr="00A34B8B">
        <w:rPr>
          <w:rFonts w:asciiTheme="majorHAnsi" w:hAnsiTheme="majorHAnsi" w:cstheme="majorHAnsi"/>
          <w:color w:val="000000"/>
          <w:lang w:val="en-GB"/>
        </w:rPr>
        <w:t>the Contractor</w:t>
      </w:r>
      <w:r w:rsidRPr="00A34B8B">
        <w:rPr>
          <w:rFonts w:asciiTheme="majorHAnsi" w:hAnsiTheme="majorHAnsi" w:cstheme="majorHAnsi"/>
          <w:color w:val="000000"/>
          <w:lang w:val="en-GB"/>
        </w:rPr>
        <w:t>.</w:t>
      </w:r>
    </w:p>
    <w:p w14:paraId="4B8CCC71" w14:textId="77777777" w:rsidR="006335D0" w:rsidRPr="00A34B8B" w:rsidRDefault="006335D0" w:rsidP="00B641B6">
      <w:pPr>
        <w:spacing w:after="0" w:line="240" w:lineRule="auto"/>
        <w:jc w:val="both"/>
        <w:rPr>
          <w:rFonts w:asciiTheme="majorHAnsi" w:hAnsiTheme="majorHAnsi" w:cstheme="majorHAnsi"/>
          <w:color w:val="000000"/>
          <w:lang w:val="en-GB"/>
        </w:rPr>
      </w:pPr>
    </w:p>
    <w:p w14:paraId="738BF18D" w14:textId="14A66F07" w:rsidR="006335D0" w:rsidRPr="00A34B8B" w:rsidRDefault="003F3BD4" w:rsidP="00B641B6">
      <w:pPr>
        <w:spacing w:after="0" w:line="240" w:lineRule="auto"/>
        <w:jc w:val="both"/>
        <w:rPr>
          <w:rFonts w:asciiTheme="majorHAnsi" w:hAnsiTheme="majorHAnsi" w:cstheme="majorHAnsi"/>
          <w:color w:val="000000"/>
          <w:lang w:val="en-GB"/>
        </w:rPr>
      </w:pPr>
      <w:r w:rsidRPr="00A34B8B">
        <w:rPr>
          <w:rFonts w:asciiTheme="majorHAnsi" w:hAnsiTheme="majorHAnsi" w:cstheme="majorHAnsi"/>
          <w:color w:val="000000"/>
          <w:lang w:val="en-GB"/>
        </w:rPr>
        <w:t>h) Special Agreement in case of DoS and DDoS Attacks</w:t>
      </w:r>
      <w:r w:rsidR="00721B97" w:rsidRPr="00A34B8B">
        <w:rPr>
          <w:rFonts w:asciiTheme="majorHAnsi" w:hAnsiTheme="majorHAnsi" w:cstheme="majorHAnsi"/>
          <w:color w:val="000000"/>
          <w:lang w:val="en-GB"/>
        </w:rPr>
        <w:t>.</w:t>
      </w:r>
    </w:p>
    <w:p w14:paraId="5ABE9AA5" w14:textId="1E5CC46E" w:rsidR="006335D0" w:rsidRPr="00A34B8B" w:rsidRDefault="003F3BD4" w:rsidP="00B641B6">
      <w:pPr>
        <w:spacing w:after="0" w:line="240" w:lineRule="auto"/>
        <w:jc w:val="both"/>
        <w:rPr>
          <w:rFonts w:asciiTheme="majorHAnsi" w:hAnsiTheme="majorHAnsi" w:cstheme="majorHAnsi"/>
          <w:color w:val="000000"/>
          <w:lang w:val="en-GB"/>
        </w:rPr>
      </w:pPr>
      <w:r w:rsidRPr="00A34B8B">
        <w:rPr>
          <w:rFonts w:asciiTheme="majorHAnsi" w:hAnsiTheme="majorHAnsi" w:cstheme="majorHAnsi"/>
          <w:color w:val="000000"/>
          <w:lang w:val="en-GB"/>
        </w:rPr>
        <w:t xml:space="preserve">In case of reduced or complete unavailability of the name services provided by </w:t>
      </w:r>
      <w:r w:rsidR="00721B97" w:rsidRPr="00A34B8B">
        <w:rPr>
          <w:rFonts w:asciiTheme="majorHAnsi" w:hAnsiTheme="majorHAnsi" w:cstheme="majorHAnsi"/>
          <w:color w:val="000000"/>
          <w:lang w:val="en-GB"/>
        </w:rPr>
        <w:t>the Contractor</w:t>
      </w:r>
      <w:r w:rsidRPr="00A34B8B">
        <w:rPr>
          <w:rFonts w:asciiTheme="majorHAnsi" w:hAnsiTheme="majorHAnsi" w:cstheme="majorHAnsi"/>
          <w:color w:val="000000"/>
          <w:lang w:val="en-GB"/>
        </w:rPr>
        <w:t xml:space="preserve"> due to targeted attacks on services provided by </w:t>
      </w:r>
      <w:r w:rsidR="00721B97" w:rsidRPr="00A34B8B">
        <w:rPr>
          <w:rFonts w:asciiTheme="majorHAnsi" w:hAnsiTheme="majorHAnsi" w:cstheme="majorHAnsi"/>
          <w:color w:val="000000"/>
          <w:lang w:val="en-GB"/>
        </w:rPr>
        <w:t>the Contractor</w:t>
      </w:r>
      <w:r w:rsidRPr="00A34B8B">
        <w:rPr>
          <w:rFonts w:asciiTheme="majorHAnsi" w:hAnsiTheme="majorHAnsi" w:cstheme="majorHAnsi"/>
          <w:color w:val="000000"/>
          <w:lang w:val="en-GB"/>
        </w:rPr>
        <w:t xml:space="preserve"> under this Agreement, or due to a third party’s deliberate misuse of a service provided under this Agreement, the contracting parties agree that </w:t>
      </w:r>
      <w:r w:rsidR="00B30F56" w:rsidRPr="00A34B8B">
        <w:rPr>
          <w:rFonts w:asciiTheme="majorHAnsi" w:hAnsiTheme="majorHAnsi" w:cstheme="majorHAnsi"/>
          <w:color w:val="000000"/>
          <w:lang w:val="en-GB"/>
        </w:rPr>
        <w:t xml:space="preserve">the </w:t>
      </w:r>
      <w:r w:rsidRPr="00A34B8B">
        <w:rPr>
          <w:rFonts w:asciiTheme="majorHAnsi" w:hAnsiTheme="majorHAnsi" w:cstheme="majorHAnsi"/>
          <w:color w:val="000000"/>
          <w:lang w:val="en-GB"/>
        </w:rPr>
        <w:t xml:space="preserve">sanctions in Article 10 will not apply. </w:t>
      </w:r>
      <w:r w:rsidR="00B30F56" w:rsidRPr="00A34B8B">
        <w:rPr>
          <w:rFonts w:asciiTheme="majorHAnsi" w:hAnsiTheme="majorHAnsi" w:cstheme="majorHAnsi"/>
          <w:color w:val="000000"/>
          <w:lang w:val="en-GB"/>
        </w:rPr>
        <w:t xml:space="preserve">The </w:t>
      </w:r>
      <w:r w:rsidRPr="00A34B8B">
        <w:rPr>
          <w:rFonts w:asciiTheme="majorHAnsi" w:hAnsiTheme="majorHAnsi" w:cstheme="majorHAnsi"/>
          <w:color w:val="000000"/>
          <w:lang w:val="en-GB"/>
        </w:rPr>
        <w:t>Contractor will, of course, attempt to maintain the name service to the fullest possible extent.</w:t>
      </w:r>
      <w:bookmarkEnd w:id="9"/>
    </w:p>
    <w:p w14:paraId="5D3F7F7C" w14:textId="77777777" w:rsidR="006335D0" w:rsidRPr="00A34B8B" w:rsidRDefault="006335D0" w:rsidP="00B641B6">
      <w:pPr>
        <w:spacing w:after="0" w:line="240" w:lineRule="auto"/>
        <w:jc w:val="both"/>
        <w:rPr>
          <w:rFonts w:asciiTheme="majorHAnsi" w:hAnsiTheme="majorHAnsi" w:cstheme="majorHAnsi"/>
          <w:color w:val="003A81"/>
          <w:sz w:val="30"/>
          <w:szCs w:val="30"/>
          <w:lang w:val="en-GB"/>
        </w:rPr>
      </w:pPr>
    </w:p>
    <w:p w14:paraId="680AA630" w14:textId="60EFBB51" w:rsidR="006335D0" w:rsidRPr="00A34B8B" w:rsidRDefault="003F3BD4" w:rsidP="00B641B6">
      <w:pPr>
        <w:pStyle w:val="ListParagraph"/>
        <w:numPr>
          <w:ilvl w:val="0"/>
          <w:numId w:val="19"/>
        </w:numPr>
        <w:spacing w:after="0" w:line="240" w:lineRule="auto"/>
        <w:ind w:left="426"/>
        <w:jc w:val="both"/>
        <w:rPr>
          <w:rFonts w:asciiTheme="majorHAnsi" w:hAnsiTheme="majorHAnsi" w:cstheme="majorHAnsi"/>
          <w:color w:val="003A81"/>
          <w:sz w:val="30"/>
          <w:szCs w:val="30"/>
          <w:lang w:val="en-GB"/>
        </w:rPr>
      </w:pPr>
      <w:r w:rsidRPr="00A34B8B">
        <w:rPr>
          <w:rFonts w:asciiTheme="majorHAnsi" w:hAnsiTheme="majorHAnsi" w:cstheme="majorHAnsi"/>
          <w:color w:val="003A81"/>
          <w:sz w:val="30"/>
          <w:szCs w:val="30"/>
          <w:lang w:val="en-GB"/>
        </w:rPr>
        <w:t xml:space="preserve">Fair </w:t>
      </w:r>
      <w:r w:rsidR="00721B97" w:rsidRPr="00A34B8B">
        <w:rPr>
          <w:rFonts w:asciiTheme="majorHAnsi" w:hAnsiTheme="majorHAnsi" w:cstheme="majorHAnsi"/>
          <w:color w:val="003A81"/>
          <w:sz w:val="30"/>
          <w:szCs w:val="30"/>
          <w:lang w:val="en-GB"/>
        </w:rPr>
        <w:t>U</w:t>
      </w:r>
      <w:r w:rsidRPr="00A34B8B">
        <w:rPr>
          <w:rFonts w:asciiTheme="majorHAnsi" w:hAnsiTheme="majorHAnsi" w:cstheme="majorHAnsi"/>
          <w:color w:val="003A81"/>
          <w:sz w:val="30"/>
          <w:szCs w:val="30"/>
          <w:lang w:val="en-GB"/>
        </w:rPr>
        <w:t xml:space="preserve">se </w:t>
      </w:r>
      <w:r w:rsidR="00721B97" w:rsidRPr="00A34B8B">
        <w:rPr>
          <w:rFonts w:asciiTheme="majorHAnsi" w:hAnsiTheme="majorHAnsi" w:cstheme="majorHAnsi"/>
          <w:color w:val="003A81"/>
          <w:sz w:val="30"/>
          <w:szCs w:val="30"/>
          <w:lang w:val="en-GB"/>
        </w:rPr>
        <w:t>P</w:t>
      </w:r>
      <w:r w:rsidRPr="00A34B8B">
        <w:rPr>
          <w:rFonts w:asciiTheme="majorHAnsi" w:hAnsiTheme="majorHAnsi" w:cstheme="majorHAnsi"/>
          <w:color w:val="003A81"/>
          <w:sz w:val="30"/>
          <w:szCs w:val="30"/>
          <w:lang w:val="en-GB"/>
        </w:rPr>
        <w:t>olicy</w:t>
      </w:r>
    </w:p>
    <w:p w14:paraId="650B6191" w14:textId="77777777" w:rsidR="002B6CD2" w:rsidRPr="00A34B8B" w:rsidRDefault="002B6CD2" w:rsidP="00B641B6">
      <w:pPr>
        <w:spacing w:after="0" w:line="240" w:lineRule="auto"/>
        <w:jc w:val="both"/>
        <w:rPr>
          <w:rFonts w:asciiTheme="majorHAnsi" w:hAnsiTheme="majorHAnsi" w:cstheme="majorHAnsi"/>
          <w:color w:val="000000"/>
          <w:lang w:val="en-GB"/>
        </w:rPr>
      </w:pPr>
    </w:p>
    <w:p w14:paraId="7B968016" w14:textId="79A90AAC" w:rsidR="006335D0" w:rsidRPr="00A34B8B" w:rsidRDefault="003F3BD4" w:rsidP="00B641B6">
      <w:pPr>
        <w:spacing w:after="0" w:line="240" w:lineRule="auto"/>
        <w:jc w:val="both"/>
        <w:rPr>
          <w:rFonts w:asciiTheme="majorHAnsi" w:hAnsiTheme="majorHAnsi" w:cstheme="majorHAnsi"/>
          <w:color w:val="000000"/>
          <w:lang w:val="en-GB"/>
        </w:rPr>
      </w:pPr>
      <w:r w:rsidRPr="00A34B8B">
        <w:rPr>
          <w:rFonts w:asciiTheme="majorHAnsi" w:hAnsiTheme="majorHAnsi" w:cstheme="majorHAnsi"/>
          <w:color w:val="000000"/>
          <w:lang w:val="en-GB"/>
        </w:rPr>
        <w:t>The contracting parties agree on a fair use policy as follows:</w:t>
      </w:r>
    </w:p>
    <w:p w14:paraId="57BCC779" w14:textId="77777777" w:rsidR="006335D0" w:rsidRPr="00A34B8B" w:rsidRDefault="006335D0" w:rsidP="00B641B6">
      <w:pPr>
        <w:spacing w:after="0" w:line="240" w:lineRule="auto"/>
        <w:jc w:val="both"/>
        <w:rPr>
          <w:rFonts w:asciiTheme="majorHAnsi" w:hAnsiTheme="majorHAnsi" w:cstheme="majorHAnsi"/>
          <w:color w:val="000000"/>
          <w:lang w:val="en-GB"/>
        </w:rPr>
      </w:pPr>
    </w:p>
    <w:p w14:paraId="61D28BCD" w14:textId="67F20E48" w:rsidR="006335D0" w:rsidRPr="00A34B8B" w:rsidRDefault="003F3BD4" w:rsidP="00B641B6">
      <w:pPr>
        <w:spacing w:after="0" w:line="240" w:lineRule="auto"/>
        <w:jc w:val="both"/>
        <w:rPr>
          <w:rFonts w:asciiTheme="majorHAnsi" w:hAnsiTheme="majorHAnsi" w:cstheme="majorHAnsi"/>
          <w:color w:val="000000"/>
          <w:lang w:val="en-GB"/>
        </w:rPr>
      </w:pPr>
      <w:r w:rsidRPr="00A34B8B">
        <w:rPr>
          <w:rFonts w:asciiTheme="majorHAnsi" w:hAnsiTheme="majorHAnsi" w:cstheme="majorHAnsi"/>
          <w:color w:val="000000"/>
          <w:lang w:val="en-GB"/>
        </w:rPr>
        <w:t xml:space="preserve">If ARNES’s average monthly invoice amount over a period of three months falls below EUR 100 per billion queries resulting from </w:t>
      </w:r>
      <w:r w:rsidR="00112706">
        <w:rPr>
          <w:rFonts w:asciiTheme="majorHAnsi" w:hAnsiTheme="majorHAnsi" w:cstheme="majorHAnsi"/>
          <w:color w:val="000000"/>
          <w:lang w:val="en-GB"/>
        </w:rPr>
        <w:t xml:space="preserve">the </w:t>
      </w:r>
      <w:r w:rsidRPr="00A34B8B">
        <w:rPr>
          <w:rFonts w:asciiTheme="majorHAnsi" w:hAnsiTheme="majorHAnsi" w:cstheme="majorHAnsi"/>
          <w:color w:val="000000"/>
          <w:lang w:val="en-GB"/>
        </w:rPr>
        <w:t xml:space="preserve">use of the name service by ARNES's zones, </w:t>
      </w:r>
      <w:r w:rsidR="00721B97" w:rsidRPr="00A34B8B">
        <w:rPr>
          <w:rFonts w:asciiTheme="majorHAnsi" w:hAnsiTheme="majorHAnsi" w:cstheme="majorHAnsi"/>
          <w:color w:val="000000"/>
          <w:lang w:val="en-GB"/>
        </w:rPr>
        <w:t>the Contractor</w:t>
      </w:r>
      <w:r w:rsidRPr="00A34B8B">
        <w:rPr>
          <w:rFonts w:asciiTheme="majorHAnsi" w:hAnsiTheme="majorHAnsi" w:cstheme="majorHAnsi"/>
          <w:color w:val="000000"/>
          <w:lang w:val="en-GB"/>
        </w:rPr>
        <w:t xml:space="preserve"> will be entitled to </w:t>
      </w:r>
      <w:r w:rsidRPr="00A34B8B">
        <w:rPr>
          <w:rFonts w:asciiTheme="majorHAnsi" w:hAnsiTheme="majorHAnsi" w:cstheme="majorHAnsi"/>
          <w:lang w:val="en-GB"/>
        </w:rPr>
        <w:t>terminate the contract</w:t>
      </w:r>
      <w:r w:rsidR="00112706">
        <w:rPr>
          <w:rFonts w:asciiTheme="majorHAnsi" w:hAnsiTheme="majorHAnsi" w:cstheme="majorHAnsi"/>
          <w:lang w:val="en-GB"/>
        </w:rPr>
        <w:t>,</w:t>
      </w:r>
      <w:r w:rsidRPr="00A34B8B">
        <w:rPr>
          <w:rFonts w:asciiTheme="majorHAnsi" w:hAnsiTheme="majorHAnsi" w:cstheme="majorHAnsi"/>
          <w:lang w:val="en-GB"/>
        </w:rPr>
        <w:t xml:space="preserve"> subject to a notice period of 30 days.</w:t>
      </w:r>
    </w:p>
    <w:p w14:paraId="654A2FA8" w14:textId="77777777" w:rsidR="006335D0" w:rsidRPr="00A34B8B" w:rsidRDefault="006335D0" w:rsidP="00B641B6">
      <w:pPr>
        <w:spacing w:after="0" w:line="240" w:lineRule="auto"/>
        <w:jc w:val="both"/>
        <w:rPr>
          <w:rFonts w:asciiTheme="majorHAnsi" w:hAnsiTheme="majorHAnsi" w:cstheme="majorHAnsi"/>
          <w:color w:val="000000"/>
          <w:lang w:val="en-GB"/>
        </w:rPr>
      </w:pPr>
    </w:p>
    <w:p w14:paraId="6A13275B" w14:textId="777310BB" w:rsidR="006335D0" w:rsidRPr="00A34B8B" w:rsidRDefault="00AF511E" w:rsidP="00B641B6">
      <w:pPr>
        <w:pStyle w:val="ListParagraph"/>
        <w:numPr>
          <w:ilvl w:val="0"/>
          <w:numId w:val="19"/>
        </w:numPr>
        <w:spacing w:after="0" w:line="240" w:lineRule="auto"/>
        <w:ind w:left="426"/>
        <w:jc w:val="both"/>
        <w:rPr>
          <w:rFonts w:asciiTheme="majorHAnsi" w:hAnsiTheme="majorHAnsi" w:cstheme="majorHAnsi"/>
          <w:color w:val="003A81"/>
          <w:sz w:val="30"/>
          <w:szCs w:val="30"/>
          <w:lang w:val="en-GB"/>
        </w:rPr>
      </w:pPr>
      <w:r>
        <w:rPr>
          <w:rFonts w:asciiTheme="majorHAnsi" w:hAnsiTheme="majorHAnsi" w:cstheme="majorHAnsi"/>
          <w:color w:val="003A81"/>
          <w:sz w:val="30"/>
          <w:szCs w:val="30"/>
          <w:lang w:val="en-GB"/>
        </w:rPr>
        <w:t>Technical documentation</w:t>
      </w:r>
    </w:p>
    <w:p w14:paraId="3DF38F1C" w14:textId="77777777" w:rsidR="002B6CD2" w:rsidRPr="00A34B8B" w:rsidRDefault="002B6CD2" w:rsidP="00B641B6">
      <w:pPr>
        <w:spacing w:after="0" w:line="240" w:lineRule="auto"/>
        <w:jc w:val="both"/>
        <w:rPr>
          <w:rFonts w:asciiTheme="majorHAnsi" w:hAnsiTheme="majorHAnsi" w:cstheme="majorHAnsi"/>
          <w:color w:val="000000"/>
          <w:lang w:val="en-GB"/>
        </w:rPr>
      </w:pPr>
    </w:p>
    <w:p w14:paraId="7BD9BA67" w14:textId="637BFCC2" w:rsidR="006335D0" w:rsidRPr="00A34B8B" w:rsidRDefault="003F3BD4" w:rsidP="00B641B6">
      <w:pPr>
        <w:spacing w:after="0" w:line="240" w:lineRule="auto"/>
        <w:jc w:val="both"/>
        <w:rPr>
          <w:rFonts w:asciiTheme="majorHAnsi" w:hAnsiTheme="majorHAnsi" w:cstheme="majorHAnsi"/>
          <w:color w:val="000000"/>
          <w:lang w:val="en-GB"/>
        </w:rPr>
      </w:pPr>
      <w:r w:rsidRPr="00A34B8B">
        <w:rPr>
          <w:rFonts w:asciiTheme="majorHAnsi" w:hAnsiTheme="majorHAnsi" w:cstheme="majorHAnsi"/>
          <w:color w:val="000000"/>
          <w:lang w:val="en-GB"/>
        </w:rPr>
        <w:t xml:space="preserve">The contracting parties undertake to observe all </w:t>
      </w:r>
      <w:r w:rsidR="00A34B8B" w:rsidRPr="00A34B8B">
        <w:rPr>
          <w:rFonts w:asciiTheme="majorHAnsi" w:hAnsiTheme="majorHAnsi" w:cstheme="majorHAnsi"/>
          <w:color w:val="000000"/>
          <w:lang w:val="en-GB"/>
        </w:rPr>
        <w:t xml:space="preserve">the </w:t>
      </w:r>
      <w:r w:rsidRPr="00A34B8B">
        <w:rPr>
          <w:rFonts w:asciiTheme="majorHAnsi" w:hAnsiTheme="majorHAnsi" w:cstheme="majorHAnsi"/>
          <w:color w:val="000000"/>
          <w:lang w:val="en-GB"/>
        </w:rPr>
        <w:t xml:space="preserve">procedural rules and provisions in the </w:t>
      </w:r>
      <w:r w:rsidR="00AF511E">
        <w:rPr>
          <w:rFonts w:asciiTheme="majorHAnsi" w:hAnsiTheme="majorHAnsi" w:cstheme="majorHAnsi"/>
          <w:color w:val="000000"/>
          <w:lang w:val="en-GB"/>
        </w:rPr>
        <w:t>technical documentation</w:t>
      </w:r>
      <w:r w:rsidRPr="00A34B8B">
        <w:rPr>
          <w:rFonts w:asciiTheme="majorHAnsi" w:hAnsiTheme="majorHAnsi" w:cstheme="majorHAnsi"/>
          <w:color w:val="000000"/>
          <w:lang w:val="en-GB"/>
        </w:rPr>
        <w:t xml:space="preserve">. </w:t>
      </w:r>
    </w:p>
    <w:p w14:paraId="6AD0F448" w14:textId="77777777" w:rsidR="006335D0" w:rsidRPr="00A34B8B" w:rsidRDefault="006335D0" w:rsidP="00B641B6">
      <w:pPr>
        <w:spacing w:after="0" w:line="240" w:lineRule="auto"/>
        <w:jc w:val="both"/>
        <w:rPr>
          <w:rFonts w:asciiTheme="majorHAnsi" w:hAnsiTheme="majorHAnsi" w:cstheme="majorHAnsi"/>
          <w:color w:val="000000"/>
          <w:lang w:val="en-GB"/>
        </w:rPr>
      </w:pPr>
    </w:p>
    <w:p w14:paraId="6D385987" w14:textId="0168477C" w:rsidR="006335D0" w:rsidRPr="00A34B8B" w:rsidRDefault="003F3BD4" w:rsidP="00B641B6">
      <w:pPr>
        <w:spacing w:after="0" w:line="240" w:lineRule="auto"/>
        <w:jc w:val="both"/>
        <w:rPr>
          <w:rFonts w:asciiTheme="majorHAnsi" w:hAnsiTheme="majorHAnsi" w:cstheme="majorHAnsi"/>
          <w:color w:val="000000"/>
          <w:lang w:val="en-GB"/>
        </w:rPr>
      </w:pPr>
      <w:r w:rsidRPr="00A34B8B">
        <w:rPr>
          <w:rFonts w:asciiTheme="majorHAnsi" w:hAnsiTheme="majorHAnsi" w:cstheme="majorHAnsi"/>
          <w:color w:val="000000"/>
          <w:lang w:val="en-GB"/>
        </w:rPr>
        <w:t xml:space="preserve">Pursuant to clause 2.c) of this </w:t>
      </w:r>
      <w:r w:rsidR="005F20F4">
        <w:rPr>
          <w:rFonts w:asciiTheme="majorHAnsi" w:hAnsiTheme="majorHAnsi" w:cstheme="majorHAnsi"/>
          <w:color w:val="000000"/>
          <w:lang w:val="en-GB"/>
        </w:rPr>
        <w:t>A</w:t>
      </w:r>
      <w:r w:rsidRPr="00A34B8B">
        <w:rPr>
          <w:rFonts w:asciiTheme="majorHAnsi" w:hAnsiTheme="majorHAnsi" w:cstheme="majorHAnsi"/>
          <w:color w:val="000000"/>
          <w:lang w:val="en-GB"/>
        </w:rPr>
        <w:t xml:space="preserve">greement, </w:t>
      </w:r>
      <w:r w:rsidR="00721B97" w:rsidRPr="00A34B8B">
        <w:rPr>
          <w:rFonts w:asciiTheme="majorHAnsi" w:hAnsiTheme="majorHAnsi" w:cstheme="majorHAnsi"/>
          <w:color w:val="000000"/>
          <w:lang w:val="en-GB"/>
        </w:rPr>
        <w:t>the Contractor</w:t>
      </w:r>
      <w:r w:rsidRPr="00A34B8B">
        <w:rPr>
          <w:rFonts w:asciiTheme="majorHAnsi" w:hAnsiTheme="majorHAnsi" w:cstheme="majorHAnsi"/>
          <w:color w:val="000000"/>
          <w:lang w:val="en-GB"/>
        </w:rPr>
        <w:t xml:space="preserve"> is entitled to make appropriate and expedient amendments to </w:t>
      </w:r>
      <w:r w:rsidR="00A34B8B" w:rsidRPr="00A34B8B">
        <w:rPr>
          <w:rFonts w:asciiTheme="majorHAnsi" w:hAnsiTheme="majorHAnsi" w:cstheme="majorHAnsi"/>
          <w:color w:val="000000"/>
          <w:lang w:val="en-GB"/>
        </w:rPr>
        <w:t xml:space="preserve">the </w:t>
      </w:r>
      <w:r w:rsidRPr="00A34B8B">
        <w:rPr>
          <w:rFonts w:asciiTheme="majorHAnsi" w:hAnsiTheme="majorHAnsi" w:cstheme="majorHAnsi"/>
          <w:lang w:val="en-GB"/>
        </w:rPr>
        <w:t xml:space="preserve">»TECHNICAL DETAILS (Lot </w:t>
      </w:r>
      <w:proofErr w:type="gramStart"/>
      <w:r w:rsidRPr="00A34B8B">
        <w:rPr>
          <w:rFonts w:asciiTheme="majorHAnsi" w:hAnsiTheme="majorHAnsi" w:cstheme="majorHAnsi"/>
          <w:lang w:val="en-GB"/>
        </w:rPr>
        <w:t>2)«</w:t>
      </w:r>
      <w:proofErr w:type="gramEnd"/>
      <w:r w:rsidRPr="00A34B8B">
        <w:rPr>
          <w:rFonts w:asciiTheme="majorHAnsi" w:hAnsiTheme="majorHAnsi" w:cstheme="majorHAnsi"/>
          <w:lang w:val="en-GB"/>
        </w:rPr>
        <w:t>.</w:t>
      </w:r>
      <w:r w:rsidRPr="00A34B8B">
        <w:rPr>
          <w:rFonts w:asciiTheme="majorHAnsi" w:hAnsiTheme="majorHAnsi" w:cstheme="majorHAnsi"/>
          <w:color w:val="000000"/>
          <w:lang w:val="en-GB"/>
        </w:rPr>
        <w:t xml:space="preserve"> The amended technical d</w:t>
      </w:r>
      <w:r w:rsidR="00A34B8B" w:rsidRPr="00A34B8B">
        <w:rPr>
          <w:rFonts w:asciiTheme="majorHAnsi" w:hAnsiTheme="majorHAnsi" w:cstheme="majorHAnsi"/>
          <w:color w:val="000000"/>
          <w:lang w:val="en-GB"/>
        </w:rPr>
        <w:t>e</w:t>
      </w:r>
      <w:r w:rsidRPr="00A34B8B">
        <w:rPr>
          <w:rFonts w:asciiTheme="majorHAnsi" w:hAnsiTheme="majorHAnsi" w:cstheme="majorHAnsi"/>
          <w:color w:val="000000"/>
          <w:lang w:val="en-GB"/>
        </w:rPr>
        <w:t>tails will take effect upon delivery (including by e</w:t>
      </w:r>
      <w:r w:rsidR="00721B97" w:rsidRPr="00A34B8B">
        <w:rPr>
          <w:rFonts w:asciiTheme="majorHAnsi" w:hAnsiTheme="majorHAnsi" w:cstheme="majorHAnsi"/>
          <w:color w:val="000000"/>
          <w:lang w:val="en-GB"/>
        </w:rPr>
        <w:t>mail</w:t>
      </w:r>
      <w:r w:rsidRPr="00A34B8B">
        <w:rPr>
          <w:rFonts w:asciiTheme="majorHAnsi" w:hAnsiTheme="majorHAnsi" w:cstheme="majorHAnsi"/>
          <w:color w:val="000000"/>
          <w:lang w:val="en-GB"/>
        </w:rPr>
        <w:t>) to ARNES; the period preceding their entry into effect is 14 days, unless there is an important reason to implement such changes immediately.</w:t>
      </w:r>
    </w:p>
    <w:p w14:paraId="22CD0174" w14:textId="77777777" w:rsidR="006335D0" w:rsidRPr="00A34B8B" w:rsidRDefault="006335D0" w:rsidP="00B641B6">
      <w:pPr>
        <w:spacing w:after="0" w:line="240" w:lineRule="auto"/>
        <w:jc w:val="both"/>
        <w:rPr>
          <w:rFonts w:asciiTheme="majorHAnsi" w:hAnsiTheme="majorHAnsi" w:cstheme="majorHAnsi"/>
          <w:color w:val="000000"/>
          <w:lang w:val="en-GB"/>
        </w:rPr>
      </w:pPr>
    </w:p>
    <w:p w14:paraId="2DBD74CA" w14:textId="77D466C9" w:rsidR="006335D0" w:rsidRPr="00A34B8B" w:rsidRDefault="003F3BD4" w:rsidP="00B641B6">
      <w:pPr>
        <w:pStyle w:val="ListParagraph"/>
        <w:numPr>
          <w:ilvl w:val="0"/>
          <w:numId w:val="19"/>
        </w:numPr>
        <w:spacing w:after="0" w:line="240" w:lineRule="auto"/>
        <w:ind w:left="426"/>
        <w:jc w:val="both"/>
        <w:rPr>
          <w:rFonts w:asciiTheme="majorHAnsi" w:hAnsiTheme="majorHAnsi" w:cstheme="majorHAnsi"/>
          <w:color w:val="003A81"/>
          <w:sz w:val="30"/>
          <w:szCs w:val="30"/>
          <w:lang w:val="en-GB"/>
        </w:rPr>
      </w:pPr>
      <w:r w:rsidRPr="00A34B8B">
        <w:rPr>
          <w:rFonts w:asciiTheme="majorHAnsi" w:hAnsiTheme="majorHAnsi" w:cstheme="majorHAnsi"/>
          <w:color w:val="003A81"/>
          <w:sz w:val="30"/>
          <w:szCs w:val="30"/>
          <w:lang w:val="en-GB"/>
        </w:rPr>
        <w:t>Applicable Law, Jurisdiction</w:t>
      </w:r>
    </w:p>
    <w:p w14:paraId="1B2D32B6" w14:textId="77777777" w:rsidR="002B6CD2" w:rsidRPr="00A34B8B" w:rsidRDefault="002B6CD2" w:rsidP="00B641B6">
      <w:pPr>
        <w:spacing w:after="0" w:line="240" w:lineRule="auto"/>
        <w:jc w:val="both"/>
        <w:rPr>
          <w:rFonts w:asciiTheme="majorHAnsi" w:hAnsiTheme="majorHAnsi" w:cstheme="majorHAnsi"/>
          <w:color w:val="000000"/>
          <w:lang w:val="en-GB"/>
        </w:rPr>
      </w:pPr>
    </w:p>
    <w:p w14:paraId="58364552" w14:textId="2C7E3613" w:rsidR="006335D0" w:rsidRPr="00A34B8B" w:rsidRDefault="003F3BD4" w:rsidP="00B641B6">
      <w:pPr>
        <w:spacing w:after="0" w:line="240" w:lineRule="auto"/>
        <w:jc w:val="both"/>
        <w:rPr>
          <w:rFonts w:asciiTheme="majorHAnsi" w:hAnsiTheme="majorHAnsi" w:cstheme="majorHAnsi"/>
          <w:color w:val="000000"/>
          <w:lang w:val="en-GB"/>
        </w:rPr>
      </w:pPr>
      <w:r w:rsidRPr="00A34B8B">
        <w:rPr>
          <w:rFonts w:asciiTheme="majorHAnsi" w:hAnsiTheme="majorHAnsi" w:cstheme="majorHAnsi"/>
          <w:color w:val="000000"/>
          <w:lang w:val="en-GB"/>
        </w:rPr>
        <w:lastRenderedPageBreak/>
        <w:t xml:space="preserve">This </w:t>
      </w:r>
      <w:r w:rsidR="005F20F4">
        <w:rPr>
          <w:rFonts w:asciiTheme="majorHAnsi" w:hAnsiTheme="majorHAnsi" w:cstheme="majorHAnsi"/>
          <w:color w:val="000000"/>
          <w:lang w:val="en-GB"/>
        </w:rPr>
        <w:t>A</w:t>
      </w:r>
      <w:r w:rsidRPr="00A34B8B">
        <w:rPr>
          <w:rFonts w:asciiTheme="majorHAnsi" w:hAnsiTheme="majorHAnsi" w:cstheme="majorHAnsi"/>
          <w:color w:val="000000"/>
          <w:lang w:val="en-GB"/>
        </w:rPr>
        <w:t xml:space="preserve">greement is subject to </w:t>
      </w:r>
      <w:r w:rsidR="00A34B8B">
        <w:rPr>
          <w:rFonts w:asciiTheme="majorHAnsi" w:hAnsiTheme="majorHAnsi" w:cstheme="majorHAnsi"/>
          <w:color w:val="000000"/>
          <w:lang w:val="en-GB"/>
        </w:rPr>
        <w:t xml:space="preserve">the </w:t>
      </w:r>
      <w:r w:rsidRPr="00A34B8B">
        <w:rPr>
          <w:rFonts w:asciiTheme="majorHAnsi" w:hAnsiTheme="majorHAnsi" w:cstheme="majorHAnsi"/>
          <w:color w:val="000000"/>
          <w:lang w:val="en-GB"/>
        </w:rPr>
        <w:t xml:space="preserve">law </w:t>
      </w:r>
      <w:r w:rsidR="00A34B8B" w:rsidRPr="00A34B8B">
        <w:rPr>
          <w:rFonts w:asciiTheme="majorHAnsi" w:hAnsiTheme="majorHAnsi" w:cstheme="majorHAnsi"/>
          <w:color w:val="000000"/>
          <w:lang w:val="en-GB"/>
        </w:rPr>
        <w:t>applicable to the Contractor's headquarters</w:t>
      </w:r>
      <w:r w:rsidRPr="00A34B8B">
        <w:rPr>
          <w:rFonts w:asciiTheme="majorHAnsi" w:hAnsiTheme="majorHAnsi" w:cstheme="majorHAnsi"/>
          <w:color w:val="000000"/>
          <w:lang w:val="en-GB"/>
        </w:rPr>
        <w:t xml:space="preserve">, to the exclusion of the United Nations Convention on Contracts for the International Sale of Goods and the conflict of laws </w:t>
      </w:r>
      <w:r w:rsidR="00A34B8B">
        <w:rPr>
          <w:rFonts w:asciiTheme="majorHAnsi" w:hAnsiTheme="majorHAnsi" w:cstheme="majorHAnsi"/>
          <w:color w:val="000000"/>
          <w:lang w:val="en-GB"/>
        </w:rPr>
        <w:t xml:space="preserve">and </w:t>
      </w:r>
      <w:r w:rsidRPr="00A34B8B">
        <w:rPr>
          <w:rFonts w:asciiTheme="majorHAnsi" w:hAnsiTheme="majorHAnsi" w:cstheme="majorHAnsi"/>
          <w:color w:val="000000"/>
          <w:lang w:val="en-GB"/>
        </w:rPr>
        <w:t>rules of international private law.</w:t>
      </w:r>
    </w:p>
    <w:p w14:paraId="350E2FC2" w14:textId="77777777" w:rsidR="006335D0" w:rsidRPr="00A34B8B" w:rsidRDefault="006335D0" w:rsidP="00B641B6">
      <w:pPr>
        <w:spacing w:after="0" w:line="240" w:lineRule="auto"/>
        <w:jc w:val="both"/>
        <w:rPr>
          <w:rFonts w:asciiTheme="majorHAnsi" w:hAnsiTheme="majorHAnsi" w:cstheme="majorHAnsi"/>
          <w:color w:val="000000"/>
          <w:lang w:val="en-GB"/>
        </w:rPr>
      </w:pPr>
    </w:p>
    <w:p w14:paraId="7C4AFE90" w14:textId="269C8CFF" w:rsidR="006335D0" w:rsidRPr="00A34B8B" w:rsidRDefault="003F3BD4" w:rsidP="00B641B6">
      <w:pPr>
        <w:spacing w:after="0" w:line="240" w:lineRule="auto"/>
        <w:jc w:val="both"/>
        <w:rPr>
          <w:rFonts w:asciiTheme="majorHAnsi" w:hAnsiTheme="majorHAnsi" w:cstheme="majorHAnsi"/>
          <w:color w:val="000000"/>
          <w:lang w:val="en-GB"/>
        </w:rPr>
      </w:pPr>
      <w:r w:rsidRPr="00A34B8B">
        <w:rPr>
          <w:rFonts w:asciiTheme="majorHAnsi" w:hAnsiTheme="majorHAnsi" w:cstheme="majorHAnsi"/>
          <w:color w:val="000000"/>
          <w:lang w:val="en-GB"/>
        </w:rPr>
        <w:t xml:space="preserve">The place of jurisdiction for any and all disputes arising from this </w:t>
      </w:r>
      <w:r w:rsidR="005F20F4">
        <w:rPr>
          <w:rFonts w:asciiTheme="majorHAnsi" w:hAnsiTheme="majorHAnsi" w:cstheme="majorHAnsi"/>
          <w:color w:val="000000"/>
          <w:lang w:val="en-GB"/>
        </w:rPr>
        <w:t>A</w:t>
      </w:r>
      <w:r w:rsidRPr="00A34B8B">
        <w:rPr>
          <w:rFonts w:asciiTheme="majorHAnsi" w:hAnsiTheme="majorHAnsi" w:cstheme="majorHAnsi"/>
          <w:color w:val="000000"/>
          <w:lang w:val="en-GB"/>
        </w:rPr>
        <w:t>greement with ARNES</w:t>
      </w:r>
      <w:r w:rsidR="00A34B8B">
        <w:rPr>
          <w:rFonts w:asciiTheme="majorHAnsi" w:hAnsiTheme="majorHAnsi" w:cstheme="majorHAnsi"/>
          <w:color w:val="000000"/>
          <w:lang w:val="en-GB"/>
        </w:rPr>
        <w:t xml:space="preserve"> is the location of </w:t>
      </w:r>
      <w:proofErr w:type="spellStart"/>
      <w:r w:rsidR="00A34B8B">
        <w:rPr>
          <w:rFonts w:ascii="Calibri Light" w:eastAsia="Times New Roman" w:hAnsi="Calibri Light" w:cs="Calibri Light"/>
        </w:rPr>
        <w:t>the</w:t>
      </w:r>
      <w:proofErr w:type="spellEnd"/>
      <w:r w:rsidR="00A34B8B">
        <w:rPr>
          <w:rFonts w:ascii="Calibri Light" w:eastAsia="Times New Roman" w:hAnsi="Calibri Light" w:cs="Calibri Light"/>
        </w:rPr>
        <w:t xml:space="preserve"> </w:t>
      </w:r>
      <w:proofErr w:type="spellStart"/>
      <w:r w:rsidR="00A34B8B">
        <w:rPr>
          <w:rFonts w:ascii="Calibri Light" w:eastAsia="Times New Roman" w:hAnsi="Calibri Light" w:cs="Calibri Light"/>
        </w:rPr>
        <w:t>Contractor</w:t>
      </w:r>
      <w:r w:rsidR="00A34B8B" w:rsidRPr="00521590">
        <w:rPr>
          <w:rFonts w:ascii="Calibri Light" w:eastAsia="Times New Roman" w:hAnsi="Calibri Light" w:cs="Calibri Light"/>
        </w:rPr>
        <w:t>'s</w:t>
      </w:r>
      <w:proofErr w:type="spellEnd"/>
      <w:r w:rsidR="00A34B8B" w:rsidRPr="00521590">
        <w:rPr>
          <w:rFonts w:ascii="Calibri Light" w:eastAsia="Times New Roman" w:hAnsi="Calibri Light" w:cs="Calibri Light"/>
        </w:rPr>
        <w:t xml:space="preserve"> </w:t>
      </w:r>
      <w:proofErr w:type="spellStart"/>
      <w:r w:rsidR="00A34B8B" w:rsidRPr="00521590">
        <w:rPr>
          <w:rFonts w:ascii="Calibri Light" w:eastAsia="Times New Roman" w:hAnsi="Calibri Light" w:cs="Calibri Light"/>
        </w:rPr>
        <w:t>headquarters</w:t>
      </w:r>
      <w:proofErr w:type="spellEnd"/>
      <w:r w:rsidRPr="00A34B8B">
        <w:rPr>
          <w:rFonts w:asciiTheme="majorHAnsi" w:hAnsiTheme="majorHAnsi" w:cstheme="majorHAnsi"/>
          <w:color w:val="000000"/>
          <w:lang w:val="en-GB"/>
        </w:rPr>
        <w:t xml:space="preserve">. However, suits against </w:t>
      </w:r>
      <w:r w:rsidR="00721B97" w:rsidRPr="00A34B8B">
        <w:rPr>
          <w:rFonts w:asciiTheme="majorHAnsi" w:hAnsiTheme="majorHAnsi" w:cstheme="majorHAnsi"/>
          <w:color w:val="000000"/>
          <w:lang w:val="en-GB"/>
        </w:rPr>
        <w:t>the Contractor</w:t>
      </w:r>
      <w:r w:rsidRPr="00A34B8B">
        <w:rPr>
          <w:rFonts w:asciiTheme="majorHAnsi" w:hAnsiTheme="majorHAnsi" w:cstheme="majorHAnsi"/>
          <w:color w:val="000000"/>
          <w:lang w:val="en-GB"/>
        </w:rPr>
        <w:t xml:space="preserve"> may only be filed with the competent court </w:t>
      </w:r>
      <w:r w:rsidR="00A34B8B">
        <w:rPr>
          <w:rFonts w:asciiTheme="majorHAnsi" w:hAnsiTheme="majorHAnsi" w:cstheme="majorHAnsi"/>
          <w:color w:val="000000"/>
          <w:lang w:val="en-GB"/>
        </w:rPr>
        <w:t xml:space="preserve">in the location of </w:t>
      </w:r>
      <w:proofErr w:type="spellStart"/>
      <w:r w:rsidR="00A34B8B">
        <w:rPr>
          <w:rFonts w:ascii="Calibri Light" w:eastAsia="Times New Roman" w:hAnsi="Calibri Light" w:cs="Calibri Light"/>
        </w:rPr>
        <w:t>the</w:t>
      </w:r>
      <w:proofErr w:type="spellEnd"/>
      <w:r w:rsidR="00A34B8B">
        <w:rPr>
          <w:rFonts w:ascii="Calibri Light" w:eastAsia="Times New Roman" w:hAnsi="Calibri Light" w:cs="Calibri Light"/>
        </w:rPr>
        <w:t xml:space="preserve"> </w:t>
      </w:r>
      <w:proofErr w:type="spellStart"/>
      <w:r w:rsidR="00A34B8B">
        <w:rPr>
          <w:rFonts w:ascii="Calibri Light" w:eastAsia="Times New Roman" w:hAnsi="Calibri Light" w:cs="Calibri Light"/>
        </w:rPr>
        <w:t>Contractor</w:t>
      </w:r>
      <w:r w:rsidR="00A34B8B" w:rsidRPr="00521590">
        <w:rPr>
          <w:rFonts w:ascii="Calibri Light" w:eastAsia="Times New Roman" w:hAnsi="Calibri Light" w:cs="Calibri Light"/>
        </w:rPr>
        <w:t>'s</w:t>
      </w:r>
      <w:proofErr w:type="spellEnd"/>
      <w:r w:rsidR="00A34B8B" w:rsidRPr="00521590">
        <w:rPr>
          <w:rFonts w:ascii="Calibri Light" w:eastAsia="Times New Roman" w:hAnsi="Calibri Light" w:cs="Calibri Light"/>
        </w:rPr>
        <w:t xml:space="preserve"> </w:t>
      </w:r>
      <w:proofErr w:type="spellStart"/>
      <w:r w:rsidR="00A34B8B" w:rsidRPr="00521590">
        <w:rPr>
          <w:rFonts w:ascii="Calibri Light" w:eastAsia="Times New Roman" w:hAnsi="Calibri Light" w:cs="Calibri Light"/>
        </w:rPr>
        <w:t>headquarters</w:t>
      </w:r>
      <w:proofErr w:type="spellEnd"/>
      <w:r w:rsidRPr="00A34B8B">
        <w:rPr>
          <w:rFonts w:asciiTheme="majorHAnsi" w:hAnsiTheme="majorHAnsi" w:cstheme="majorHAnsi"/>
          <w:color w:val="000000"/>
          <w:lang w:val="en-GB"/>
        </w:rPr>
        <w:t>.</w:t>
      </w:r>
    </w:p>
    <w:p w14:paraId="6414D964" w14:textId="77777777" w:rsidR="006335D0" w:rsidRPr="00A34B8B" w:rsidRDefault="006335D0" w:rsidP="00B641B6">
      <w:pPr>
        <w:spacing w:after="0" w:line="240" w:lineRule="auto"/>
        <w:jc w:val="both"/>
        <w:rPr>
          <w:rFonts w:asciiTheme="majorHAnsi" w:hAnsiTheme="majorHAnsi" w:cstheme="majorHAnsi"/>
          <w:color w:val="000000"/>
          <w:lang w:val="en-GB"/>
        </w:rPr>
      </w:pPr>
    </w:p>
    <w:p w14:paraId="0EE4AD91" w14:textId="1EF3A204" w:rsidR="006335D0" w:rsidRPr="00A34B8B" w:rsidRDefault="003F3BD4" w:rsidP="00B641B6">
      <w:pPr>
        <w:pStyle w:val="ListParagraph"/>
        <w:numPr>
          <w:ilvl w:val="0"/>
          <w:numId w:val="19"/>
        </w:numPr>
        <w:spacing w:after="0" w:line="240" w:lineRule="auto"/>
        <w:ind w:left="426"/>
        <w:jc w:val="both"/>
        <w:rPr>
          <w:rFonts w:asciiTheme="majorHAnsi" w:hAnsiTheme="majorHAnsi" w:cstheme="majorHAnsi"/>
          <w:color w:val="003A81"/>
          <w:sz w:val="30"/>
          <w:szCs w:val="30"/>
          <w:lang w:val="en-GB"/>
        </w:rPr>
      </w:pPr>
      <w:r w:rsidRPr="00A34B8B">
        <w:rPr>
          <w:rFonts w:asciiTheme="majorHAnsi" w:hAnsiTheme="majorHAnsi" w:cstheme="majorHAnsi"/>
          <w:color w:val="003A81"/>
          <w:sz w:val="30"/>
          <w:szCs w:val="30"/>
          <w:lang w:val="en-GB"/>
        </w:rPr>
        <w:t>Severability Clause</w:t>
      </w:r>
    </w:p>
    <w:p w14:paraId="67AE5766" w14:textId="77777777" w:rsidR="002B6CD2" w:rsidRPr="00A34B8B" w:rsidRDefault="002B6CD2" w:rsidP="00B641B6">
      <w:pPr>
        <w:spacing w:after="0" w:line="240" w:lineRule="auto"/>
        <w:jc w:val="both"/>
        <w:rPr>
          <w:rFonts w:asciiTheme="majorHAnsi" w:hAnsiTheme="majorHAnsi" w:cstheme="majorHAnsi"/>
          <w:color w:val="000000"/>
          <w:lang w:val="en-GB"/>
        </w:rPr>
      </w:pPr>
    </w:p>
    <w:p w14:paraId="75E35E27" w14:textId="00C38585" w:rsidR="006335D0" w:rsidRPr="00A34B8B" w:rsidRDefault="003F3BD4" w:rsidP="00B641B6">
      <w:pPr>
        <w:spacing w:after="0" w:line="240" w:lineRule="auto"/>
        <w:jc w:val="both"/>
        <w:rPr>
          <w:rFonts w:asciiTheme="majorHAnsi" w:hAnsiTheme="majorHAnsi" w:cstheme="majorHAnsi"/>
          <w:color w:val="000000"/>
          <w:lang w:val="en-GB"/>
        </w:rPr>
      </w:pPr>
      <w:r w:rsidRPr="00A34B8B">
        <w:rPr>
          <w:rFonts w:asciiTheme="majorHAnsi" w:hAnsiTheme="majorHAnsi" w:cstheme="majorHAnsi"/>
          <w:color w:val="000000"/>
          <w:lang w:val="en-GB"/>
        </w:rPr>
        <w:t xml:space="preserve">If one or more of the provisions in this </w:t>
      </w:r>
      <w:r w:rsidR="005F20F4">
        <w:rPr>
          <w:rFonts w:asciiTheme="majorHAnsi" w:hAnsiTheme="majorHAnsi" w:cstheme="majorHAnsi"/>
          <w:color w:val="000000"/>
          <w:lang w:val="en-GB"/>
        </w:rPr>
        <w:t>A</w:t>
      </w:r>
      <w:r w:rsidRPr="00A34B8B">
        <w:rPr>
          <w:rFonts w:asciiTheme="majorHAnsi" w:hAnsiTheme="majorHAnsi" w:cstheme="majorHAnsi"/>
          <w:color w:val="000000"/>
          <w:lang w:val="en-GB"/>
        </w:rPr>
        <w:t xml:space="preserve">greement is ineffective, invalid or overturned, the validity of the remaining provisions will not be affected. The invalid, ineffective or overturned clause will be replaced by a clause that comes closest to the economic intentions of the contracting parties. </w:t>
      </w:r>
    </w:p>
    <w:p w14:paraId="2E9FED23" w14:textId="77777777" w:rsidR="006335D0" w:rsidRPr="00A34B8B" w:rsidRDefault="006335D0" w:rsidP="00B641B6">
      <w:pPr>
        <w:spacing w:after="0" w:line="240" w:lineRule="auto"/>
        <w:jc w:val="both"/>
        <w:rPr>
          <w:rFonts w:asciiTheme="majorHAnsi" w:hAnsiTheme="majorHAnsi" w:cstheme="majorHAnsi"/>
          <w:color w:val="000000"/>
          <w:lang w:val="en-GB"/>
        </w:rPr>
      </w:pPr>
    </w:p>
    <w:p w14:paraId="48593201" w14:textId="5AC3E0AA" w:rsidR="006335D0" w:rsidRPr="00A34B8B" w:rsidRDefault="003F3BD4" w:rsidP="00B641B6">
      <w:pPr>
        <w:pStyle w:val="ListParagraph"/>
        <w:numPr>
          <w:ilvl w:val="0"/>
          <w:numId w:val="19"/>
        </w:numPr>
        <w:spacing w:after="0" w:line="240" w:lineRule="auto"/>
        <w:ind w:left="426"/>
        <w:jc w:val="both"/>
        <w:rPr>
          <w:rFonts w:asciiTheme="majorHAnsi" w:hAnsiTheme="majorHAnsi" w:cstheme="majorHAnsi"/>
          <w:color w:val="003A81"/>
          <w:sz w:val="30"/>
          <w:szCs w:val="30"/>
          <w:lang w:val="en-GB"/>
        </w:rPr>
      </w:pPr>
      <w:r w:rsidRPr="00A34B8B">
        <w:rPr>
          <w:rFonts w:asciiTheme="majorHAnsi" w:hAnsiTheme="majorHAnsi" w:cstheme="majorHAnsi"/>
          <w:color w:val="003A81"/>
          <w:sz w:val="30"/>
          <w:szCs w:val="30"/>
          <w:lang w:val="en-GB"/>
        </w:rPr>
        <w:t>Miscellaneous Provisions</w:t>
      </w:r>
    </w:p>
    <w:p w14:paraId="29C9F703" w14:textId="77777777" w:rsidR="002B6CD2" w:rsidRPr="00A34B8B" w:rsidRDefault="002B6CD2" w:rsidP="00B641B6">
      <w:pPr>
        <w:spacing w:after="0" w:line="240" w:lineRule="auto"/>
        <w:jc w:val="both"/>
        <w:rPr>
          <w:rFonts w:asciiTheme="majorHAnsi" w:hAnsiTheme="majorHAnsi" w:cstheme="majorHAnsi"/>
          <w:color w:val="000000"/>
          <w:lang w:val="en-GB"/>
        </w:rPr>
      </w:pPr>
    </w:p>
    <w:p w14:paraId="20E0257C" w14:textId="7D01B782" w:rsidR="006335D0" w:rsidRPr="00A34B8B" w:rsidRDefault="003F3BD4" w:rsidP="00B641B6">
      <w:pPr>
        <w:pStyle w:val="ListParagraph"/>
        <w:numPr>
          <w:ilvl w:val="0"/>
          <w:numId w:val="25"/>
        </w:numPr>
        <w:spacing w:after="0" w:line="240" w:lineRule="auto"/>
        <w:ind w:left="426"/>
        <w:jc w:val="both"/>
        <w:rPr>
          <w:rFonts w:asciiTheme="majorHAnsi" w:hAnsiTheme="majorHAnsi" w:cstheme="majorHAnsi"/>
          <w:color w:val="000000"/>
          <w:lang w:val="en-GB"/>
        </w:rPr>
      </w:pPr>
      <w:r w:rsidRPr="00A34B8B">
        <w:rPr>
          <w:rFonts w:asciiTheme="majorHAnsi" w:hAnsiTheme="majorHAnsi" w:cstheme="majorHAnsi"/>
          <w:color w:val="000000"/>
          <w:lang w:val="en-GB"/>
        </w:rPr>
        <w:t xml:space="preserve">Any transfer of rights arising from this </w:t>
      </w:r>
      <w:r w:rsidR="005F20F4">
        <w:rPr>
          <w:rFonts w:asciiTheme="majorHAnsi" w:hAnsiTheme="majorHAnsi" w:cstheme="majorHAnsi"/>
          <w:color w:val="000000"/>
          <w:lang w:val="en-GB"/>
        </w:rPr>
        <w:t>A</w:t>
      </w:r>
      <w:r w:rsidRPr="00A34B8B">
        <w:rPr>
          <w:rFonts w:asciiTheme="majorHAnsi" w:hAnsiTheme="majorHAnsi" w:cstheme="majorHAnsi"/>
          <w:color w:val="000000"/>
          <w:lang w:val="en-GB"/>
        </w:rPr>
        <w:t xml:space="preserve">greement is only permissible with the express written consent of the other contracting party. The transfer of rights arising from this </w:t>
      </w:r>
      <w:r w:rsidR="005F20F4">
        <w:rPr>
          <w:rFonts w:asciiTheme="majorHAnsi" w:hAnsiTheme="majorHAnsi" w:cstheme="majorHAnsi"/>
          <w:color w:val="000000"/>
          <w:lang w:val="en-GB"/>
        </w:rPr>
        <w:t>A</w:t>
      </w:r>
      <w:r w:rsidRPr="00A34B8B">
        <w:rPr>
          <w:rFonts w:asciiTheme="majorHAnsi" w:hAnsiTheme="majorHAnsi" w:cstheme="majorHAnsi"/>
          <w:color w:val="000000"/>
          <w:lang w:val="en-GB"/>
        </w:rPr>
        <w:t>greement from a contracting party to an enterprise affiliated with that contracting party will remain exempt from this provision. The other contracting party must be notified of such assignments.</w:t>
      </w:r>
    </w:p>
    <w:p w14:paraId="520AC6B6" w14:textId="77777777" w:rsidR="006335D0" w:rsidRPr="00A34B8B" w:rsidRDefault="006335D0" w:rsidP="00B641B6">
      <w:pPr>
        <w:spacing w:after="0" w:line="240" w:lineRule="auto"/>
        <w:ind w:left="426"/>
        <w:jc w:val="both"/>
        <w:rPr>
          <w:rFonts w:asciiTheme="majorHAnsi" w:hAnsiTheme="majorHAnsi" w:cstheme="majorHAnsi"/>
          <w:color w:val="000000"/>
          <w:lang w:val="en-GB"/>
        </w:rPr>
      </w:pPr>
    </w:p>
    <w:p w14:paraId="02760498" w14:textId="55FED6F5" w:rsidR="006335D0" w:rsidRPr="00A34B8B" w:rsidRDefault="003F3BD4" w:rsidP="00B641B6">
      <w:pPr>
        <w:pStyle w:val="ListParagraph"/>
        <w:numPr>
          <w:ilvl w:val="0"/>
          <w:numId w:val="25"/>
        </w:numPr>
        <w:spacing w:after="0" w:line="240" w:lineRule="auto"/>
        <w:ind w:left="426"/>
        <w:jc w:val="both"/>
        <w:rPr>
          <w:rFonts w:asciiTheme="majorHAnsi" w:hAnsiTheme="majorHAnsi" w:cstheme="majorHAnsi"/>
          <w:color w:val="000000"/>
          <w:lang w:val="en-GB"/>
        </w:rPr>
      </w:pPr>
      <w:r w:rsidRPr="00A34B8B">
        <w:rPr>
          <w:rFonts w:asciiTheme="majorHAnsi" w:hAnsiTheme="majorHAnsi" w:cstheme="majorHAnsi"/>
          <w:color w:val="000000"/>
          <w:lang w:val="en-GB"/>
        </w:rPr>
        <w:t xml:space="preserve">Any and all services of </w:t>
      </w:r>
      <w:r w:rsidR="00721B97" w:rsidRPr="00A34B8B">
        <w:rPr>
          <w:rFonts w:asciiTheme="majorHAnsi" w:hAnsiTheme="majorHAnsi" w:cstheme="majorHAnsi"/>
          <w:color w:val="000000"/>
          <w:lang w:val="en-GB"/>
        </w:rPr>
        <w:t>the Contractor</w:t>
      </w:r>
      <w:r w:rsidRPr="00A34B8B">
        <w:rPr>
          <w:rFonts w:asciiTheme="majorHAnsi" w:hAnsiTheme="majorHAnsi" w:cstheme="majorHAnsi"/>
          <w:color w:val="000000"/>
          <w:lang w:val="en-GB"/>
        </w:rPr>
        <w:t xml:space="preserve"> will be provided solely on the terms stipulated in this </w:t>
      </w:r>
      <w:r w:rsidR="005F20F4">
        <w:rPr>
          <w:rFonts w:asciiTheme="majorHAnsi" w:hAnsiTheme="majorHAnsi" w:cstheme="majorHAnsi"/>
          <w:color w:val="000000"/>
          <w:lang w:val="en-GB"/>
        </w:rPr>
        <w:t>A</w:t>
      </w:r>
      <w:r w:rsidRPr="00A34B8B">
        <w:rPr>
          <w:rFonts w:asciiTheme="majorHAnsi" w:hAnsiTheme="majorHAnsi" w:cstheme="majorHAnsi"/>
          <w:color w:val="000000"/>
          <w:lang w:val="en-GB"/>
        </w:rPr>
        <w:t xml:space="preserve">greement. The contracting parties expressly agree that ARNES's general terms and conditions of business cannot be made applicable to this </w:t>
      </w:r>
      <w:r w:rsidR="005F20F4">
        <w:rPr>
          <w:rFonts w:asciiTheme="majorHAnsi" w:hAnsiTheme="majorHAnsi" w:cstheme="majorHAnsi"/>
          <w:color w:val="000000"/>
          <w:lang w:val="en-GB"/>
        </w:rPr>
        <w:t>A</w:t>
      </w:r>
      <w:r w:rsidRPr="00A34B8B">
        <w:rPr>
          <w:rFonts w:asciiTheme="majorHAnsi" w:hAnsiTheme="majorHAnsi" w:cstheme="majorHAnsi"/>
          <w:color w:val="000000"/>
          <w:lang w:val="en-GB"/>
        </w:rPr>
        <w:t xml:space="preserve">greement. </w:t>
      </w:r>
    </w:p>
    <w:p w14:paraId="049AF1D8" w14:textId="77777777" w:rsidR="006335D0" w:rsidRPr="00A34B8B" w:rsidRDefault="006335D0" w:rsidP="00B641B6">
      <w:pPr>
        <w:spacing w:after="0" w:line="240" w:lineRule="auto"/>
        <w:ind w:left="426"/>
        <w:jc w:val="both"/>
        <w:rPr>
          <w:rFonts w:asciiTheme="majorHAnsi" w:hAnsiTheme="majorHAnsi" w:cstheme="majorHAnsi"/>
          <w:color w:val="000000"/>
          <w:lang w:val="en-GB"/>
        </w:rPr>
      </w:pPr>
    </w:p>
    <w:p w14:paraId="473CAEE8" w14:textId="2C894D59" w:rsidR="006335D0" w:rsidRPr="00A34B8B" w:rsidRDefault="003F3BD4" w:rsidP="00B641B6">
      <w:pPr>
        <w:pStyle w:val="ListParagraph"/>
        <w:numPr>
          <w:ilvl w:val="0"/>
          <w:numId w:val="25"/>
        </w:numPr>
        <w:spacing w:after="0" w:line="240" w:lineRule="auto"/>
        <w:ind w:left="426"/>
        <w:jc w:val="both"/>
        <w:rPr>
          <w:rFonts w:asciiTheme="majorHAnsi" w:hAnsiTheme="majorHAnsi" w:cstheme="majorHAnsi"/>
          <w:color w:val="000000"/>
          <w:lang w:val="en-GB"/>
        </w:rPr>
      </w:pPr>
      <w:r w:rsidRPr="00A34B8B">
        <w:rPr>
          <w:rFonts w:asciiTheme="majorHAnsi" w:hAnsiTheme="majorHAnsi" w:cstheme="majorHAnsi"/>
          <w:color w:val="000000"/>
          <w:lang w:val="en-GB"/>
        </w:rPr>
        <w:t xml:space="preserve">Ancillary agreements, supplements and changes to this </w:t>
      </w:r>
      <w:r w:rsidR="005F20F4">
        <w:rPr>
          <w:rFonts w:asciiTheme="majorHAnsi" w:hAnsiTheme="majorHAnsi" w:cstheme="majorHAnsi"/>
          <w:color w:val="000000"/>
          <w:lang w:val="en-GB"/>
        </w:rPr>
        <w:t>A</w:t>
      </w:r>
      <w:r w:rsidRPr="00A34B8B">
        <w:rPr>
          <w:rFonts w:asciiTheme="majorHAnsi" w:hAnsiTheme="majorHAnsi" w:cstheme="majorHAnsi"/>
          <w:color w:val="000000"/>
          <w:lang w:val="en-GB"/>
        </w:rPr>
        <w:t xml:space="preserve">greement require the consent of both contracting parties in order to take effect and can only be made in writing; this also applies to agreements to deviate from the written form requirement. </w:t>
      </w:r>
    </w:p>
    <w:p w14:paraId="7E0ED708" w14:textId="77777777" w:rsidR="006335D0" w:rsidRPr="00A34B8B" w:rsidRDefault="006335D0" w:rsidP="00B641B6">
      <w:pPr>
        <w:spacing w:after="0" w:line="240" w:lineRule="auto"/>
        <w:ind w:left="426"/>
        <w:jc w:val="both"/>
        <w:rPr>
          <w:rFonts w:asciiTheme="majorHAnsi" w:hAnsiTheme="majorHAnsi" w:cstheme="majorHAnsi"/>
          <w:color w:val="000000"/>
          <w:lang w:val="en-GB"/>
        </w:rPr>
      </w:pPr>
    </w:p>
    <w:p w14:paraId="5F253CD6" w14:textId="2A6908BB" w:rsidR="006335D0" w:rsidRPr="00A34B8B" w:rsidRDefault="003F3BD4" w:rsidP="00B641B6">
      <w:pPr>
        <w:pStyle w:val="ListParagraph"/>
        <w:numPr>
          <w:ilvl w:val="0"/>
          <w:numId w:val="25"/>
        </w:numPr>
        <w:spacing w:after="0" w:line="240" w:lineRule="auto"/>
        <w:ind w:left="426"/>
        <w:jc w:val="both"/>
        <w:rPr>
          <w:rFonts w:asciiTheme="majorHAnsi" w:hAnsiTheme="majorHAnsi" w:cstheme="majorHAnsi"/>
          <w:color w:val="000000"/>
          <w:lang w:val="en-GB"/>
        </w:rPr>
      </w:pPr>
      <w:r w:rsidRPr="00A34B8B">
        <w:rPr>
          <w:rFonts w:asciiTheme="majorHAnsi" w:hAnsiTheme="majorHAnsi" w:cstheme="majorHAnsi"/>
          <w:color w:val="000000"/>
          <w:lang w:val="en-GB"/>
        </w:rPr>
        <w:t xml:space="preserve">Any failure on the part of </w:t>
      </w:r>
      <w:r w:rsidR="00721B97" w:rsidRPr="00A34B8B">
        <w:rPr>
          <w:rFonts w:asciiTheme="majorHAnsi" w:hAnsiTheme="majorHAnsi" w:cstheme="majorHAnsi"/>
          <w:color w:val="000000"/>
          <w:lang w:val="en-GB"/>
        </w:rPr>
        <w:t>the Contractor</w:t>
      </w:r>
      <w:r w:rsidRPr="00A34B8B">
        <w:rPr>
          <w:rFonts w:asciiTheme="majorHAnsi" w:hAnsiTheme="majorHAnsi" w:cstheme="majorHAnsi"/>
          <w:color w:val="000000"/>
          <w:lang w:val="en-GB"/>
        </w:rPr>
        <w:t xml:space="preserve"> to exercise a right or to exercise a right immediately will not be considered a waiver of that right.</w:t>
      </w:r>
    </w:p>
    <w:p w14:paraId="329BBE40" w14:textId="77777777" w:rsidR="006335D0" w:rsidRPr="00A34B8B" w:rsidRDefault="006335D0" w:rsidP="00B641B6">
      <w:pPr>
        <w:spacing w:after="0" w:line="240" w:lineRule="auto"/>
        <w:jc w:val="both"/>
        <w:rPr>
          <w:rFonts w:asciiTheme="majorHAnsi" w:hAnsiTheme="majorHAnsi" w:cstheme="majorHAnsi"/>
          <w:color w:val="000000"/>
          <w:lang w:val="en-GB"/>
        </w:rPr>
      </w:pPr>
    </w:p>
    <w:p w14:paraId="1BDE754B" w14:textId="34181DE9" w:rsidR="006335D0" w:rsidRPr="00A34B8B" w:rsidRDefault="003F3BD4" w:rsidP="00B641B6">
      <w:pPr>
        <w:pStyle w:val="ListParagraph"/>
        <w:numPr>
          <w:ilvl w:val="0"/>
          <w:numId w:val="19"/>
        </w:numPr>
        <w:spacing w:after="0" w:line="240" w:lineRule="auto"/>
        <w:ind w:left="426"/>
        <w:jc w:val="both"/>
        <w:rPr>
          <w:rFonts w:asciiTheme="majorHAnsi" w:hAnsiTheme="majorHAnsi" w:cstheme="majorHAnsi"/>
          <w:color w:val="003A81"/>
          <w:sz w:val="30"/>
          <w:szCs w:val="30"/>
          <w:lang w:val="en-GB"/>
        </w:rPr>
      </w:pPr>
      <w:r w:rsidRPr="00A34B8B">
        <w:rPr>
          <w:rFonts w:asciiTheme="majorHAnsi" w:hAnsiTheme="majorHAnsi" w:cstheme="majorHAnsi"/>
          <w:color w:val="003A81"/>
          <w:sz w:val="30"/>
          <w:szCs w:val="30"/>
          <w:lang w:val="en-GB"/>
        </w:rPr>
        <w:t>Anti-Corruption Clause</w:t>
      </w:r>
    </w:p>
    <w:p w14:paraId="48BF799A" w14:textId="77777777" w:rsidR="00B641B6" w:rsidRPr="00A34B8B" w:rsidRDefault="00B641B6" w:rsidP="00B641B6">
      <w:pPr>
        <w:spacing w:after="0" w:line="240" w:lineRule="auto"/>
        <w:jc w:val="both"/>
        <w:rPr>
          <w:rFonts w:asciiTheme="majorHAnsi" w:hAnsiTheme="majorHAnsi" w:cstheme="majorHAnsi"/>
          <w:color w:val="003A81"/>
          <w:sz w:val="30"/>
          <w:szCs w:val="30"/>
          <w:lang w:val="en-GB"/>
        </w:rPr>
      </w:pPr>
    </w:p>
    <w:p w14:paraId="40468222" w14:textId="3D95C1AA" w:rsidR="006335D0" w:rsidRPr="00A34B8B" w:rsidRDefault="003F3BD4" w:rsidP="00B641B6">
      <w:pPr>
        <w:spacing w:line="240" w:lineRule="auto"/>
        <w:jc w:val="both"/>
        <w:rPr>
          <w:rFonts w:asciiTheme="majorHAnsi" w:hAnsiTheme="majorHAnsi" w:cstheme="majorHAnsi"/>
          <w:lang w:val="en-GB"/>
        </w:rPr>
      </w:pPr>
      <w:r w:rsidRPr="00A34B8B">
        <w:rPr>
          <w:rFonts w:asciiTheme="majorHAnsi" w:hAnsiTheme="majorHAnsi" w:cstheme="majorHAnsi"/>
          <w:lang w:val="en-GB"/>
        </w:rPr>
        <w:t xml:space="preserve">The contracting parties and their legal representatives explicitly state that no situation has occurred in the process of concluding and implementing this Agreement </w:t>
      </w:r>
      <w:r w:rsidR="00A34B8B">
        <w:rPr>
          <w:rFonts w:asciiTheme="majorHAnsi" w:hAnsiTheme="majorHAnsi" w:cstheme="majorHAnsi"/>
          <w:lang w:val="en-GB"/>
        </w:rPr>
        <w:t>that</w:t>
      </w:r>
      <w:r w:rsidR="00A34B8B" w:rsidRPr="00A34B8B">
        <w:rPr>
          <w:rFonts w:asciiTheme="majorHAnsi" w:hAnsiTheme="majorHAnsi" w:cstheme="majorHAnsi"/>
          <w:lang w:val="en-GB"/>
        </w:rPr>
        <w:t xml:space="preserve"> </w:t>
      </w:r>
      <w:r w:rsidRPr="00A34B8B">
        <w:rPr>
          <w:rFonts w:asciiTheme="majorHAnsi" w:hAnsiTheme="majorHAnsi" w:cstheme="majorHAnsi"/>
          <w:lang w:val="en-GB"/>
        </w:rPr>
        <w:t xml:space="preserve">would contradict the applicable legislation and/or have signs of corrupt practices. If, during the conclusion or implementation of this Agreement, it is determined that corruptive practices took place, then the respective Agreement shall be annulled and will </w:t>
      </w:r>
      <w:r w:rsidR="00A34B8B">
        <w:rPr>
          <w:rFonts w:asciiTheme="majorHAnsi" w:hAnsiTheme="majorHAnsi" w:cstheme="majorHAnsi"/>
          <w:lang w:val="en-GB"/>
        </w:rPr>
        <w:t xml:space="preserve">have </w:t>
      </w:r>
      <w:r w:rsidRPr="00A34B8B">
        <w:rPr>
          <w:rFonts w:asciiTheme="majorHAnsi" w:hAnsiTheme="majorHAnsi" w:cstheme="majorHAnsi"/>
          <w:lang w:val="en-GB"/>
        </w:rPr>
        <w:t xml:space="preserve">no effect in the legal sense, which shall occur the moment when a final indictment or indictment proposal is submitted against an individual or legal entity who is a </w:t>
      </w:r>
      <w:r w:rsidR="00A34B8B">
        <w:rPr>
          <w:rFonts w:asciiTheme="majorHAnsi" w:hAnsiTheme="majorHAnsi" w:cstheme="majorHAnsi"/>
          <w:lang w:val="en-GB"/>
        </w:rPr>
        <w:t>c</w:t>
      </w:r>
      <w:r w:rsidR="00A34B8B" w:rsidRPr="00A34B8B">
        <w:rPr>
          <w:rFonts w:asciiTheme="majorHAnsi" w:hAnsiTheme="majorHAnsi" w:cstheme="majorHAnsi"/>
          <w:lang w:val="en-GB"/>
        </w:rPr>
        <w:t xml:space="preserve">ontracting </w:t>
      </w:r>
      <w:r w:rsidRPr="00A34B8B">
        <w:rPr>
          <w:rFonts w:asciiTheme="majorHAnsi" w:hAnsiTheme="majorHAnsi" w:cstheme="majorHAnsi"/>
          <w:lang w:val="en-GB"/>
        </w:rPr>
        <w:t>party or their legal representative.</w:t>
      </w:r>
    </w:p>
    <w:p w14:paraId="6BFB1B8E" w14:textId="77777777" w:rsidR="006335D0" w:rsidRPr="00A34B8B" w:rsidRDefault="003F3BD4" w:rsidP="00B641B6">
      <w:pPr>
        <w:spacing w:line="240" w:lineRule="auto"/>
        <w:jc w:val="both"/>
        <w:rPr>
          <w:rFonts w:asciiTheme="majorHAnsi" w:hAnsiTheme="majorHAnsi" w:cstheme="majorHAnsi"/>
          <w:lang w:val="en-GB"/>
        </w:rPr>
      </w:pPr>
      <w:r w:rsidRPr="00A34B8B">
        <w:rPr>
          <w:rFonts w:asciiTheme="majorHAnsi" w:hAnsiTheme="majorHAnsi" w:cstheme="majorHAnsi"/>
          <w:lang w:val="en-GB"/>
        </w:rPr>
        <w:t>This Agreement shall be annulled when someone on behalf of or on account of the counterparty (a party entering a contract agreement with a body or organisation in the public sector), promises, offers or provides any unauthorised benefit to a representative or agent of the body or organisation in the public sector for the purpose of:</w:t>
      </w:r>
    </w:p>
    <w:p w14:paraId="1B5D022F" w14:textId="77777777" w:rsidR="006335D0" w:rsidRPr="00A34B8B" w:rsidRDefault="003F3BD4" w:rsidP="00B641B6">
      <w:pPr>
        <w:pStyle w:val="NoSpacing"/>
        <w:numPr>
          <w:ilvl w:val="0"/>
          <w:numId w:val="5"/>
        </w:numPr>
        <w:jc w:val="both"/>
        <w:rPr>
          <w:rFonts w:asciiTheme="majorHAnsi" w:hAnsiTheme="majorHAnsi" w:cstheme="majorHAnsi"/>
          <w:lang w:val="en-GB"/>
        </w:rPr>
      </w:pPr>
      <w:r w:rsidRPr="00A34B8B">
        <w:rPr>
          <w:rFonts w:asciiTheme="majorHAnsi" w:hAnsiTheme="majorHAnsi" w:cstheme="majorHAnsi"/>
          <w:lang w:val="en-GB"/>
        </w:rPr>
        <w:t>obtaining a transaction from this Agreement, or</w:t>
      </w:r>
    </w:p>
    <w:p w14:paraId="5A29989E" w14:textId="77777777" w:rsidR="006335D0" w:rsidRPr="00A34B8B" w:rsidRDefault="003F3BD4" w:rsidP="00B641B6">
      <w:pPr>
        <w:pStyle w:val="NoSpacing"/>
        <w:numPr>
          <w:ilvl w:val="0"/>
          <w:numId w:val="5"/>
        </w:numPr>
        <w:jc w:val="both"/>
        <w:rPr>
          <w:rFonts w:asciiTheme="majorHAnsi" w:hAnsiTheme="majorHAnsi" w:cstheme="majorHAnsi"/>
          <w:lang w:val="en-GB"/>
        </w:rPr>
      </w:pPr>
      <w:r w:rsidRPr="00A34B8B">
        <w:rPr>
          <w:rFonts w:asciiTheme="majorHAnsi" w:hAnsiTheme="majorHAnsi" w:cstheme="majorHAnsi"/>
          <w:lang w:val="en-GB"/>
        </w:rPr>
        <w:t>concluding a transaction from this Agreement under more favourable terms and conditions, or</w:t>
      </w:r>
    </w:p>
    <w:p w14:paraId="08D0D38C" w14:textId="77777777" w:rsidR="006335D0" w:rsidRPr="00A34B8B" w:rsidRDefault="003F3BD4" w:rsidP="00B641B6">
      <w:pPr>
        <w:pStyle w:val="NoSpacing"/>
        <w:numPr>
          <w:ilvl w:val="0"/>
          <w:numId w:val="5"/>
        </w:numPr>
        <w:jc w:val="both"/>
        <w:rPr>
          <w:rFonts w:asciiTheme="majorHAnsi" w:hAnsiTheme="majorHAnsi" w:cstheme="majorHAnsi"/>
          <w:lang w:val="en-GB"/>
        </w:rPr>
      </w:pPr>
      <w:r w:rsidRPr="00A34B8B">
        <w:rPr>
          <w:rFonts w:asciiTheme="majorHAnsi" w:hAnsiTheme="majorHAnsi" w:cstheme="majorHAnsi"/>
          <w:lang w:val="en-GB"/>
        </w:rPr>
        <w:t>waiving due diligence over the implementation of the contractual liabilities from this Agreement, or</w:t>
      </w:r>
    </w:p>
    <w:p w14:paraId="4E5055C9" w14:textId="77777777" w:rsidR="006335D0" w:rsidRPr="00A34B8B" w:rsidRDefault="003F3BD4" w:rsidP="00B641B6">
      <w:pPr>
        <w:pStyle w:val="NoSpacing"/>
        <w:numPr>
          <w:ilvl w:val="0"/>
          <w:numId w:val="5"/>
        </w:numPr>
        <w:jc w:val="both"/>
        <w:rPr>
          <w:rFonts w:asciiTheme="majorHAnsi" w:hAnsiTheme="majorHAnsi" w:cstheme="majorHAnsi"/>
          <w:lang w:val="en-GB"/>
        </w:rPr>
      </w:pPr>
      <w:r w:rsidRPr="00A34B8B">
        <w:rPr>
          <w:rFonts w:asciiTheme="majorHAnsi" w:hAnsiTheme="majorHAnsi" w:cstheme="majorHAnsi"/>
          <w:lang w:val="en-GB"/>
        </w:rPr>
        <w:lastRenderedPageBreak/>
        <w:t>any other action or waiver thereof causing damage to the body or organisation in the public sector or allowing them to obtain unauthorised benefit for the representative or agent of the body or organisation in the public sector, another contracting party (a party entering a contract agreement with a body or organisation in the public sector) or their representative, agent or intermediary.</w:t>
      </w:r>
    </w:p>
    <w:p w14:paraId="7AF7D523" w14:textId="77777777" w:rsidR="006335D0" w:rsidRPr="00A34B8B" w:rsidRDefault="006335D0" w:rsidP="00B641B6">
      <w:pPr>
        <w:pStyle w:val="NoSpacing"/>
        <w:rPr>
          <w:rFonts w:asciiTheme="majorHAnsi" w:hAnsiTheme="majorHAnsi" w:cstheme="majorHAnsi"/>
          <w:lang w:val="en-GB"/>
        </w:rPr>
      </w:pPr>
    </w:p>
    <w:p w14:paraId="10B886BF" w14:textId="353358D8" w:rsidR="006335D0" w:rsidRPr="00A34B8B" w:rsidRDefault="003F3BD4" w:rsidP="00B641B6">
      <w:pPr>
        <w:spacing w:line="240" w:lineRule="auto"/>
        <w:jc w:val="both"/>
        <w:rPr>
          <w:rFonts w:asciiTheme="majorHAnsi" w:hAnsiTheme="majorHAnsi" w:cstheme="majorHAnsi"/>
          <w:lang w:val="en-GB"/>
        </w:rPr>
      </w:pPr>
      <w:r w:rsidRPr="00A34B8B">
        <w:rPr>
          <w:rFonts w:asciiTheme="majorHAnsi" w:hAnsiTheme="majorHAnsi" w:cstheme="majorHAnsi"/>
          <w:lang w:val="en-GB"/>
        </w:rPr>
        <w:t>The Contracting Authority shall, in the event of becoming aware of a possible actual condition as per paragraph one of this Article or notification from the Commission for the Prevention of Corruption or other bodies regarding their possible occurrence, initiate the process of determining the conditions for the annulment of the Agreement or other measures in line with the regulations of the Republic of Slovenia.</w:t>
      </w:r>
    </w:p>
    <w:p w14:paraId="1215F793" w14:textId="749B27D6" w:rsidR="006335D0" w:rsidRPr="00A34B8B" w:rsidRDefault="003F3BD4" w:rsidP="00B641B6">
      <w:pPr>
        <w:spacing w:line="240" w:lineRule="auto"/>
        <w:jc w:val="both"/>
        <w:rPr>
          <w:rFonts w:asciiTheme="majorHAnsi" w:hAnsiTheme="majorHAnsi" w:cstheme="majorHAnsi"/>
          <w:lang w:val="en-GB"/>
        </w:rPr>
      </w:pPr>
      <w:r w:rsidRPr="00A34B8B">
        <w:rPr>
          <w:rFonts w:asciiTheme="majorHAnsi" w:hAnsiTheme="majorHAnsi" w:cstheme="majorHAnsi"/>
          <w:lang w:val="en-GB"/>
        </w:rPr>
        <w:t xml:space="preserve">By signing this Agreement, the Contractor hereby warrants that there are no reservations for the conclusion of the transaction as per Article 35 of the Integrity and Prevention of Corruption Act (Official Gazette of RS, No. 69/11 </w:t>
      </w:r>
      <w:r w:rsidR="00721B97" w:rsidRPr="00A34B8B">
        <w:rPr>
          <w:rFonts w:asciiTheme="majorHAnsi" w:hAnsiTheme="majorHAnsi" w:cstheme="majorHAnsi"/>
          <w:lang w:val="en-GB"/>
        </w:rPr>
        <w:t>–</w:t>
      </w:r>
      <w:r w:rsidRPr="00A34B8B">
        <w:rPr>
          <w:rFonts w:asciiTheme="majorHAnsi" w:hAnsiTheme="majorHAnsi" w:cstheme="majorHAnsi"/>
          <w:lang w:val="en-GB"/>
        </w:rPr>
        <w:t xml:space="preserve"> official consolidated text, 158/20, 3/22 </w:t>
      </w:r>
      <w:r w:rsidR="00721B97" w:rsidRPr="00A34B8B">
        <w:rPr>
          <w:rFonts w:asciiTheme="majorHAnsi" w:hAnsiTheme="majorHAnsi" w:cstheme="majorHAnsi"/>
          <w:lang w:val="en-GB"/>
        </w:rPr>
        <w:t>–</w:t>
      </w:r>
      <w:r w:rsidRPr="00A34B8B">
        <w:rPr>
          <w:rFonts w:asciiTheme="majorHAnsi" w:hAnsiTheme="majorHAnsi" w:cstheme="majorHAnsi"/>
          <w:lang w:val="en-GB"/>
        </w:rPr>
        <w:t xml:space="preserve"> </w:t>
      </w:r>
      <w:proofErr w:type="spellStart"/>
      <w:r w:rsidRPr="00A34B8B">
        <w:rPr>
          <w:rFonts w:asciiTheme="majorHAnsi" w:hAnsiTheme="majorHAnsi" w:cstheme="majorHAnsi"/>
          <w:lang w:val="en-GB"/>
        </w:rPr>
        <w:t>ZDeb</w:t>
      </w:r>
      <w:proofErr w:type="spellEnd"/>
      <w:r w:rsidRPr="00A34B8B">
        <w:rPr>
          <w:rFonts w:asciiTheme="majorHAnsi" w:hAnsiTheme="majorHAnsi" w:cstheme="majorHAnsi"/>
          <w:lang w:val="en-GB"/>
        </w:rPr>
        <w:t xml:space="preserve"> and 16/23 </w:t>
      </w:r>
      <w:r w:rsidR="00721B97" w:rsidRPr="00A34B8B">
        <w:rPr>
          <w:rFonts w:asciiTheme="majorHAnsi" w:hAnsiTheme="majorHAnsi" w:cstheme="majorHAnsi"/>
          <w:lang w:val="en-GB"/>
        </w:rPr>
        <w:t>–</w:t>
      </w:r>
      <w:r w:rsidRPr="00A34B8B">
        <w:rPr>
          <w:rFonts w:asciiTheme="majorHAnsi" w:hAnsiTheme="majorHAnsi" w:cstheme="majorHAnsi"/>
          <w:lang w:val="en-GB"/>
        </w:rPr>
        <w:t xml:space="preserve"> </w:t>
      </w:r>
      <w:proofErr w:type="spellStart"/>
      <w:r w:rsidRPr="00A34B8B">
        <w:rPr>
          <w:rFonts w:asciiTheme="majorHAnsi" w:hAnsiTheme="majorHAnsi" w:cstheme="majorHAnsi"/>
          <w:lang w:val="en-GB"/>
        </w:rPr>
        <w:t>ZZPri</w:t>
      </w:r>
      <w:proofErr w:type="spellEnd"/>
      <w:r w:rsidRPr="00A34B8B">
        <w:rPr>
          <w:rFonts w:asciiTheme="majorHAnsi" w:hAnsiTheme="majorHAnsi" w:cstheme="majorHAnsi"/>
          <w:lang w:val="en-GB"/>
        </w:rPr>
        <w:t xml:space="preserve">; </w:t>
      </w:r>
      <w:proofErr w:type="spellStart"/>
      <w:r w:rsidRPr="00A34B8B">
        <w:rPr>
          <w:rFonts w:asciiTheme="majorHAnsi" w:hAnsiTheme="majorHAnsi" w:cstheme="majorHAnsi"/>
          <w:lang w:val="en-GB"/>
        </w:rPr>
        <w:t>ZIntPK</w:t>
      </w:r>
      <w:proofErr w:type="spellEnd"/>
      <w:r w:rsidRPr="00A34B8B">
        <w:rPr>
          <w:rFonts w:asciiTheme="majorHAnsi" w:hAnsiTheme="majorHAnsi" w:cstheme="majorHAnsi"/>
          <w:lang w:val="en-GB"/>
        </w:rPr>
        <w:t>).</w:t>
      </w:r>
    </w:p>
    <w:p w14:paraId="6FC77FFE" w14:textId="77777777" w:rsidR="006335D0" w:rsidRPr="00A34B8B" w:rsidRDefault="006335D0" w:rsidP="00B641B6">
      <w:pPr>
        <w:shd w:val="clear" w:color="auto" w:fill="FFFFFF"/>
        <w:spacing w:before="180" w:after="180" w:line="240" w:lineRule="auto"/>
        <w:jc w:val="both"/>
        <w:rPr>
          <w:rFonts w:asciiTheme="majorHAnsi" w:eastAsia="Times New Roman" w:hAnsiTheme="majorHAnsi" w:cstheme="majorHAnsi"/>
          <w:lang w:val="en-GB"/>
        </w:rPr>
      </w:pPr>
    </w:p>
    <w:p w14:paraId="538618F3" w14:textId="7E5CA1C7" w:rsidR="006335D0" w:rsidRPr="00A34B8B" w:rsidRDefault="003F3BD4" w:rsidP="00B641B6">
      <w:pPr>
        <w:pStyle w:val="ListParagraph"/>
        <w:numPr>
          <w:ilvl w:val="0"/>
          <w:numId w:val="19"/>
        </w:numPr>
        <w:spacing w:after="0" w:line="240" w:lineRule="auto"/>
        <w:ind w:left="426"/>
        <w:jc w:val="both"/>
        <w:rPr>
          <w:rFonts w:asciiTheme="majorHAnsi" w:hAnsiTheme="majorHAnsi" w:cstheme="majorHAnsi"/>
          <w:color w:val="003A81"/>
          <w:sz w:val="30"/>
          <w:szCs w:val="30"/>
          <w:lang w:val="en-GB"/>
        </w:rPr>
      </w:pPr>
      <w:r w:rsidRPr="00A34B8B">
        <w:rPr>
          <w:rFonts w:asciiTheme="majorHAnsi" w:hAnsiTheme="majorHAnsi" w:cstheme="majorHAnsi"/>
          <w:color w:val="003A81"/>
          <w:sz w:val="30"/>
          <w:szCs w:val="30"/>
          <w:lang w:val="en-GB"/>
        </w:rPr>
        <w:t>Resolutive Condition</w:t>
      </w:r>
    </w:p>
    <w:p w14:paraId="729FFFA1" w14:textId="77777777" w:rsidR="00B641B6" w:rsidRPr="00A34B8B" w:rsidRDefault="00B641B6" w:rsidP="00B641B6">
      <w:pPr>
        <w:spacing w:after="0" w:line="240" w:lineRule="auto"/>
        <w:jc w:val="both"/>
        <w:rPr>
          <w:rFonts w:asciiTheme="majorHAnsi" w:hAnsiTheme="majorHAnsi" w:cstheme="majorHAnsi"/>
          <w:color w:val="003A81"/>
          <w:sz w:val="30"/>
          <w:szCs w:val="30"/>
          <w:lang w:val="en-GB"/>
        </w:rPr>
      </w:pPr>
    </w:p>
    <w:p w14:paraId="5A780ED9" w14:textId="77777777" w:rsidR="006335D0" w:rsidRPr="00A34B8B" w:rsidRDefault="003F3BD4" w:rsidP="00B641B6">
      <w:pPr>
        <w:spacing w:after="0" w:line="240" w:lineRule="auto"/>
        <w:ind w:right="7"/>
        <w:jc w:val="both"/>
        <w:rPr>
          <w:rFonts w:asciiTheme="majorHAnsi" w:eastAsia="Times New Roman" w:hAnsiTheme="majorHAnsi" w:cstheme="majorHAnsi"/>
          <w:lang w:val="en-GB"/>
        </w:rPr>
      </w:pPr>
      <w:r w:rsidRPr="00A34B8B">
        <w:rPr>
          <w:rFonts w:asciiTheme="majorHAnsi" w:eastAsia="Times New Roman" w:hAnsiTheme="majorHAnsi" w:cstheme="majorHAnsi"/>
          <w:lang w:val="en-GB"/>
        </w:rPr>
        <w:t>This Agreement shall be concluded under a resolutive condition which shall be realised when one of the following conditions is met:</w:t>
      </w:r>
    </w:p>
    <w:p w14:paraId="4ADE7C3D" w14:textId="15D6C233" w:rsidR="006335D0" w:rsidRPr="00A34B8B" w:rsidRDefault="003F3BD4" w:rsidP="00B641B6">
      <w:pPr>
        <w:spacing w:after="0" w:line="240" w:lineRule="auto"/>
        <w:ind w:left="426" w:right="7" w:hanging="284"/>
        <w:jc w:val="both"/>
        <w:rPr>
          <w:rFonts w:asciiTheme="majorHAnsi" w:eastAsia="Times New Roman" w:hAnsiTheme="majorHAnsi" w:cstheme="majorHAnsi"/>
          <w:lang w:val="en-GB"/>
        </w:rPr>
      </w:pPr>
      <w:r w:rsidRPr="00A34B8B">
        <w:rPr>
          <w:rFonts w:asciiTheme="majorHAnsi" w:eastAsia="Times New Roman" w:hAnsiTheme="majorHAnsi" w:cstheme="majorHAnsi"/>
          <w:lang w:val="en-GB"/>
        </w:rPr>
        <w:t>-</w:t>
      </w:r>
      <w:r w:rsidRPr="00A34B8B">
        <w:rPr>
          <w:rFonts w:asciiTheme="majorHAnsi" w:eastAsia="Times New Roman" w:hAnsiTheme="majorHAnsi" w:cstheme="majorHAnsi"/>
          <w:lang w:val="en-GB"/>
        </w:rPr>
        <w:tab/>
        <w:t xml:space="preserve">if the Contracting Authority becomes aware that a court </w:t>
      </w:r>
      <w:r w:rsidR="00113D5F">
        <w:rPr>
          <w:rFonts w:asciiTheme="majorHAnsi" w:eastAsia="Times New Roman" w:hAnsiTheme="majorHAnsi" w:cstheme="majorHAnsi"/>
          <w:lang w:val="en-GB"/>
        </w:rPr>
        <w:t xml:space="preserve">has </w:t>
      </w:r>
      <w:r w:rsidRPr="00A34B8B">
        <w:rPr>
          <w:rFonts w:asciiTheme="majorHAnsi" w:eastAsia="Times New Roman" w:hAnsiTheme="majorHAnsi" w:cstheme="majorHAnsi"/>
          <w:lang w:val="en-GB"/>
        </w:rPr>
        <w:t xml:space="preserve">issued a final decision against the Contractor or sub-contractor due to violations of labour, environmental or social legislation, or </w:t>
      </w:r>
    </w:p>
    <w:p w14:paraId="54510F18" w14:textId="44161AA3" w:rsidR="006335D0" w:rsidRPr="00A34B8B" w:rsidRDefault="003F3BD4" w:rsidP="00B641B6">
      <w:pPr>
        <w:spacing w:after="0" w:line="240" w:lineRule="auto"/>
        <w:ind w:left="426" w:right="7" w:hanging="284"/>
        <w:jc w:val="both"/>
        <w:rPr>
          <w:rFonts w:asciiTheme="majorHAnsi" w:eastAsia="Times New Roman" w:hAnsiTheme="majorHAnsi" w:cstheme="majorHAnsi"/>
          <w:lang w:val="en-GB"/>
        </w:rPr>
      </w:pPr>
      <w:r w:rsidRPr="00A34B8B">
        <w:rPr>
          <w:rFonts w:asciiTheme="majorHAnsi" w:eastAsia="Times New Roman" w:hAnsiTheme="majorHAnsi" w:cstheme="majorHAnsi"/>
          <w:lang w:val="en-GB"/>
        </w:rPr>
        <w:t>-</w:t>
      </w:r>
      <w:r w:rsidRPr="00A34B8B">
        <w:rPr>
          <w:rFonts w:asciiTheme="majorHAnsi" w:eastAsia="Times New Roman" w:hAnsiTheme="majorHAnsi" w:cstheme="majorHAnsi"/>
          <w:lang w:val="en-GB"/>
        </w:rPr>
        <w:tab/>
        <w:t xml:space="preserve">if the Contracting Authority becomes aware that the competent state authority found at least two violations </w:t>
      </w:r>
      <w:r w:rsidR="00113D5F">
        <w:rPr>
          <w:rFonts w:asciiTheme="majorHAnsi" w:eastAsia="Times New Roman" w:hAnsiTheme="majorHAnsi" w:cstheme="majorHAnsi"/>
          <w:lang w:val="en-GB"/>
        </w:rPr>
        <w:t>by</w:t>
      </w:r>
      <w:r w:rsidR="00113D5F" w:rsidRPr="00A34B8B">
        <w:rPr>
          <w:rFonts w:asciiTheme="majorHAnsi" w:eastAsia="Times New Roman" w:hAnsiTheme="majorHAnsi" w:cstheme="majorHAnsi"/>
          <w:lang w:val="en-GB"/>
        </w:rPr>
        <w:t xml:space="preserve"> </w:t>
      </w:r>
      <w:r w:rsidRPr="00A34B8B">
        <w:rPr>
          <w:rFonts w:asciiTheme="majorHAnsi" w:eastAsia="Times New Roman" w:hAnsiTheme="majorHAnsi" w:cstheme="majorHAnsi"/>
          <w:lang w:val="en-GB"/>
        </w:rPr>
        <w:t>the Contractor or sub-contractor during the validity of the Agreement in relation to:</w:t>
      </w:r>
    </w:p>
    <w:p w14:paraId="44BCEAE1" w14:textId="77777777" w:rsidR="006335D0" w:rsidRPr="00A34B8B" w:rsidRDefault="003F3BD4" w:rsidP="00B641B6">
      <w:pPr>
        <w:pStyle w:val="ListParagraph"/>
        <w:numPr>
          <w:ilvl w:val="0"/>
          <w:numId w:val="6"/>
        </w:numPr>
        <w:spacing w:after="0" w:line="240" w:lineRule="auto"/>
        <w:ind w:right="7"/>
        <w:jc w:val="both"/>
        <w:rPr>
          <w:rFonts w:asciiTheme="majorHAnsi" w:eastAsia="Times New Roman" w:hAnsiTheme="majorHAnsi" w:cstheme="majorHAnsi"/>
          <w:lang w:val="en-GB"/>
        </w:rPr>
      </w:pPr>
      <w:r w:rsidRPr="00A34B8B">
        <w:rPr>
          <w:rFonts w:asciiTheme="majorHAnsi" w:eastAsia="Times New Roman" w:hAnsiTheme="majorHAnsi" w:cstheme="majorHAnsi"/>
          <w:lang w:val="en-GB"/>
        </w:rPr>
        <w:t xml:space="preserve">remuneration of work, </w:t>
      </w:r>
    </w:p>
    <w:p w14:paraId="1E8B8771" w14:textId="77777777" w:rsidR="006335D0" w:rsidRPr="00A34B8B" w:rsidRDefault="003F3BD4" w:rsidP="00B641B6">
      <w:pPr>
        <w:pStyle w:val="ListParagraph"/>
        <w:numPr>
          <w:ilvl w:val="0"/>
          <w:numId w:val="6"/>
        </w:numPr>
        <w:spacing w:after="0" w:line="240" w:lineRule="auto"/>
        <w:ind w:right="7"/>
        <w:jc w:val="both"/>
        <w:rPr>
          <w:rFonts w:asciiTheme="majorHAnsi" w:eastAsia="Times New Roman" w:hAnsiTheme="majorHAnsi" w:cstheme="majorHAnsi"/>
          <w:lang w:val="en-GB"/>
        </w:rPr>
      </w:pPr>
      <w:r w:rsidRPr="00A34B8B">
        <w:rPr>
          <w:rFonts w:asciiTheme="majorHAnsi" w:eastAsia="Times New Roman" w:hAnsiTheme="majorHAnsi" w:cstheme="majorHAnsi"/>
          <w:lang w:val="en-GB"/>
        </w:rPr>
        <w:t xml:space="preserve">working time, </w:t>
      </w:r>
    </w:p>
    <w:p w14:paraId="69D7BB63" w14:textId="77777777" w:rsidR="006335D0" w:rsidRPr="00A34B8B" w:rsidRDefault="003F3BD4" w:rsidP="00B641B6">
      <w:pPr>
        <w:pStyle w:val="ListParagraph"/>
        <w:numPr>
          <w:ilvl w:val="0"/>
          <w:numId w:val="6"/>
        </w:numPr>
        <w:spacing w:after="0" w:line="240" w:lineRule="auto"/>
        <w:ind w:right="7"/>
        <w:jc w:val="both"/>
        <w:rPr>
          <w:rFonts w:asciiTheme="majorHAnsi" w:eastAsia="Times New Roman" w:hAnsiTheme="majorHAnsi" w:cstheme="majorHAnsi"/>
          <w:lang w:val="en-GB"/>
        </w:rPr>
      </w:pPr>
      <w:r w:rsidRPr="00A34B8B">
        <w:rPr>
          <w:rFonts w:asciiTheme="majorHAnsi" w:eastAsia="Times New Roman" w:hAnsiTheme="majorHAnsi" w:cstheme="majorHAnsi"/>
          <w:lang w:val="en-GB"/>
        </w:rPr>
        <w:t xml:space="preserve">rest, </w:t>
      </w:r>
    </w:p>
    <w:p w14:paraId="143CADCB" w14:textId="77777777" w:rsidR="006335D0" w:rsidRPr="00A34B8B" w:rsidRDefault="003F3BD4" w:rsidP="00B641B6">
      <w:pPr>
        <w:pStyle w:val="ListParagraph"/>
        <w:numPr>
          <w:ilvl w:val="0"/>
          <w:numId w:val="6"/>
        </w:numPr>
        <w:spacing w:after="0" w:line="240" w:lineRule="auto"/>
        <w:ind w:right="7"/>
        <w:jc w:val="both"/>
        <w:rPr>
          <w:rFonts w:asciiTheme="majorHAnsi" w:eastAsia="Times New Roman" w:hAnsiTheme="majorHAnsi" w:cstheme="majorHAnsi"/>
          <w:lang w:val="en-GB"/>
        </w:rPr>
      </w:pPr>
      <w:r w:rsidRPr="00A34B8B">
        <w:rPr>
          <w:rFonts w:asciiTheme="majorHAnsi" w:eastAsia="Times New Roman" w:hAnsiTheme="majorHAnsi" w:cstheme="majorHAnsi"/>
          <w:lang w:val="en-GB"/>
        </w:rPr>
        <w:t xml:space="preserve">performance of work on the basis of civil law contract despite the existence of elements of an employment relationship, or </w:t>
      </w:r>
    </w:p>
    <w:p w14:paraId="76E3FCA4" w14:textId="77777777" w:rsidR="006335D0" w:rsidRPr="00A34B8B" w:rsidRDefault="003F3BD4" w:rsidP="00B641B6">
      <w:pPr>
        <w:pStyle w:val="ListParagraph"/>
        <w:numPr>
          <w:ilvl w:val="0"/>
          <w:numId w:val="6"/>
        </w:numPr>
        <w:spacing w:after="0" w:line="240" w:lineRule="auto"/>
        <w:ind w:right="7"/>
        <w:jc w:val="both"/>
        <w:rPr>
          <w:rFonts w:asciiTheme="majorHAnsi" w:eastAsia="Times New Roman" w:hAnsiTheme="majorHAnsi" w:cstheme="majorHAnsi"/>
          <w:lang w:val="en-GB"/>
        </w:rPr>
      </w:pPr>
      <w:r w:rsidRPr="00A34B8B">
        <w:rPr>
          <w:rFonts w:asciiTheme="majorHAnsi" w:eastAsia="Times New Roman" w:hAnsiTheme="majorHAnsi" w:cstheme="majorHAnsi"/>
          <w:lang w:val="en-GB"/>
        </w:rPr>
        <w:t>in relation to undeclared employment</w:t>
      </w:r>
    </w:p>
    <w:p w14:paraId="23600CC0" w14:textId="77777777" w:rsidR="006335D0" w:rsidRPr="00A34B8B" w:rsidRDefault="003F3BD4" w:rsidP="00B641B6">
      <w:pPr>
        <w:spacing w:after="0" w:line="240" w:lineRule="auto"/>
        <w:ind w:left="426" w:right="7"/>
        <w:jc w:val="both"/>
        <w:rPr>
          <w:rFonts w:asciiTheme="majorHAnsi" w:eastAsia="Times New Roman" w:hAnsiTheme="majorHAnsi" w:cstheme="majorHAnsi"/>
          <w:lang w:val="en-GB"/>
        </w:rPr>
      </w:pPr>
      <w:r w:rsidRPr="00A34B8B">
        <w:rPr>
          <w:rFonts w:asciiTheme="majorHAnsi" w:eastAsia="Times New Roman" w:hAnsiTheme="majorHAnsi" w:cstheme="majorHAnsi"/>
          <w:lang w:val="en-GB"/>
        </w:rPr>
        <w:t>and for which a final decision or multiple final decisions were issued for the payment of a fine.</w:t>
      </w:r>
    </w:p>
    <w:p w14:paraId="36D5EE41" w14:textId="77777777" w:rsidR="006335D0" w:rsidRPr="00A34B8B" w:rsidRDefault="006335D0" w:rsidP="00B641B6">
      <w:pPr>
        <w:spacing w:after="0" w:line="240" w:lineRule="auto"/>
        <w:ind w:right="7"/>
        <w:jc w:val="both"/>
        <w:rPr>
          <w:rFonts w:asciiTheme="majorHAnsi" w:eastAsia="Times New Roman" w:hAnsiTheme="majorHAnsi" w:cstheme="majorHAnsi"/>
          <w:lang w:val="en-GB"/>
        </w:rPr>
      </w:pPr>
    </w:p>
    <w:p w14:paraId="5A48F0E5" w14:textId="42AD0375" w:rsidR="006335D0" w:rsidRPr="00A34B8B" w:rsidRDefault="003F3BD4" w:rsidP="00B641B6">
      <w:pPr>
        <w:spacing w:after="0" w:line="240" w:lineRule="auto"/>
        <w:ind w:right="7"/>
        <w:jc w:val="both"/>
        <w:rPr>
          <w:rFonts w:asciiTheme="majorHAnsi" w:eastAsia="Times New Roman" w:hAnsiTheme="majorHAnsi" w:cstheme="majorHAnsi"/>
          <w:lang w:val="en-GB"/>
        </w:rPr>
      </w:pPr>
      <w:r w:rsidRPr="00A34B8B">
        <w:rPr>
          <w:rFonts w:asciiTheme="majorHAnsi" w:eastAsia="Times New Roman" w:hAnsiTheme="majorHAnsi" w:cstheme="majorHAnsi"/>
          <w:lang w:val="en-GB"/>
        </w:rPr>
        <w:t>When the Contracting Authority becomes aware of the violation, it shall notify the Contractor thereof within ten days. The Contractor may, within the time period as determined by the Contracting Authority</w:t>
      </w:r>
      <w:r w:rsidR="00112706">
        <w:rPr>
          <w:rFonts w:asciiTheme="majorHAnsi" w:eastAsia="Times New Roman" w:hAnsiTheme="majorHAnsi" w:cstheme="majorHAnsi"/>
          <w:lang w:val="en-GB"/>
        </w:rPr>
        <w:t>,</w:t>
      </w:r>
      <w:r w:rsidRPr="00A34B8B">
        <w:rPr>
          <w:rFonts w:asciiTheme="majorHAnsi" w:eastAsia="Times New Roman" w:hAnsiTheme="majorHAnsi" w:cstheme="majorHAnsi"/>
          <w:lang w:val="en-GB"/>
        </w:rPr>
        <w:t xml:space="preserve"> which cannot exceed 15 days, submit evidence that it has adopted sufficient measures with which it may demonstrate its reliability despite the existence of the violations. In the event of a violation </w:t>
      </w:r>
      <w:r w:rsidR="00113D5F">
        <w:rPr>
          <w:rFonts w:asciiTheme="majorHAnsi" w:eastAsia="Times New Roman" w:hAnsiTheme="majorHAnsi" w:cstheme="majorHAnsi"/>
          <w:lang w:val="en-GB"/>
        </w:rPr>
        <w:t>by a</w:t>
      </w:r>
      <w:r w:rsidRPr="00A34B8B">
        <w:rPr>
          <w:rFonts w:asciiTheme="majorHAnsi" w:eastAsia="Times New Roman" w:hAnsiTheme="majorHAnsi" w:cstheme="majorHAnsi"/>
          <w:lang w:val="en-GB"/>
        </w:rPr>
        <w:t xml:space="preserve"> sub-contractor, the Contractor may, within the same time period, submit evidence that the sub-contractor has adopted sufficient measures with which it may demonstrate its reliability despite the existence of the violations. If the Contractor fails to submit evidence for the sub-contractor or </w:t>
      </w:r>
      <w:r w:rsidR="00113D5F">
        <w:rPr>
          <w:rFonts w:asciiTheme="majorHAnsi" w:eastAsia="Times New Roman" w:hAnsiTheme="majorHAnsi" w:cstheme="majorHAnsi"/>
          <w:lang w:val="en-GB"/>
        </w:rPr>
        <w:t xml:space="preserve">if </w:t>
      </w:r>
      <w:r w:rsidRPr="00A34B8B">
        <w:rPr>
          <w:rFonts w:asciiTheme="majorHAnsi" w:eastAsia="Times New Roman" w:hAnsiTheme="majorHAnsi" w:cstheme="majorHAnsi"/>
          <w:lang w:val="en-GB"/>
        </w:rPr>
        <w:t xml:space="preserve">the Contracting Authority determines that the measures are insufficient, the Contractor may replace the sub-contractor within the time period as determined by the Contracting Authority which must not exceed 15 days, in line with Article 94 of </w:t>
      </w:r>
      <w:r w:rsidR="00113D5F">
        <w:rPr>
          <w:rFonts w:asciiTheme="majorHAnsi" w:eastAsia="Times New Roman" w:hAnsiTheme="majorHAnsi" w:cstheme="majorHAnsi"/>
          <w:lang w:val="en-GB"/>
        </w:rPr>
        <w:t xml:space="preserve">the </w:t>
      </w:r>
      <w:r w:rsidRPr="00A34B8B">
        <w:rPr>
          <w:rFonts w:asciiTheme="majorHAnsi" w:eastAsia="Times New Roman" w:hAnsiTheme="majorHAnsi" w:cstheme="majorHAnsi"/>
          <w:lang w:val="en-GB"/>
        </w:rPr>
        <w:t xml:space="preserve">ZJN-3, or assume the outsourced works itself if the replacement or assumption of the works does not lead to a substantive amendment of the Agreement. If the Contractor fails to submit evidence for themselves or </w:t>
      </w:r>
      <w:r w:rsidR="00113D5F">
        <w:rPr>
          <w:rFonts w:asciiTheme="majorHAnsi" w:eastAsia="Times New Roman" w:hAnsiTheme="majorHAnsi" w:cstheme="majorHAnsi"/>
          <w:lang w:val="en-GB"/>
        </w:rPr>
        <w:t xml:space="preserve">the </w:t>
      </w:r>
      <w:r w:rsidRPr="00A34B8B">
        <w:rPr>
          <w:rFonts w:asciiTheme="majorHAnsi" w:eastAsia="Times New Roman" w:hAnsiTheme="majorHAnsi" w:cstheme="majorHAnsi"/>
          <w:lang w:val="en-GB"/>
        </w:rPr>
        <w:t xml:space="preserve">sub-contractor or the Contracting Authority determines that the measures are insufficient or if the Contractor does not assume the respective works themselves or propose a new sub-contractor or if the Contracting Authority, as per Article 94 of </w:t>
      </w:r>
      <w:r w:rsidR="00113D5F">
        <w:rPr>
          <w:rFonts w:asciiTheme="majorHAnsi" w:eastAsia="Times New Roman" w:hAnsiTheme="majorHAnsi" w:cstheme="majorHAnsi"/>
          <w:lang w:val="en-GB"/>
        </w:rPr>
        <w:t xml:space="preserve">the </w:t>
      </w:r>
      <w:r w:rsidRPr="00A34B8B">
        <w:rPr>
          <w:rFonts w:asciiTheme="majorHAnsi" w:eastAsia="Times New Roman" w:hAnsiTheme="majorHAnsi" w:cstheme="majorHAnsi"/>
          <w:lang w:val="en-GB"/>
        </w:rPr>
        <w:t xml:space="preserve">ZJN-3, rejects the new sub-contractor, the resolutive condition shall take effect, providing that there is at least a six-month window from the notification of the Contracting Authority regarding the violation and the expiry of the Agreement. Notwithstanding the previous statement, the </w:t>
      </w:r>
      <w:r w:rsidR="00333CCD">
        <w:rPr>
          <w:rFonts w:asciiTheme="majorHAnsi" w:eastAsia="Times New Roman" w:hAnsiTheme="majorHAnsi" w:cstheme="majorHAnsi"/>
          <w:lang w:val="en-GB"/>
        </w:rPr>
        <w:t>A</w:t>
      </w:r>
      <w:r w:rsidRPr="00A34B8B">
        <w:rPr>
          <w:rFonts w:asciiTheme="majorHAnsi" w:eastAsia="Times New Roman" w:hAnsiTheme="majorHAnsi" w:cstheme="majorHAnsi"/>
          <w:lang w:val="en-GB"/>
        </w:rPr>
        <w:t xml:space="preserve">greement for the public contract shall not be terminated if the termination of the </w:t>
      </w:r>
      <w:r w:rsidR="00333CCD">
        <w:rPr>
          <w:rFonts w:asciiTheme="majorHAnsi" w:eastAsia="Times New Roman" w:hAnsiTheme="majorHAnsi" w:cstheme="majorHAnsi"/>
          <w:lang w:val="en-GB"/>
        </w:rPr>
        <w:t>A</w:t>
      </w:r>
      <w:r w:rsidR="00333CCD" w:rsidRPr="00A34B8B">
        <w:rPr>
          <w:rFonts w:asciiTheme="majorHAnsi" w:eastAsia="Times New Roman" w:hAnsiTheme="majorHAnsi" w:cstheme="majorHAnsi"/>
          <w:lang w:val="en-GB"/>
        </w:rPr>
        <w:t xml:space="preserve">greement </w:t>
      </w:r>
      <w:r w:rsidRPr="00A34B8B">
        <w:rPr>
          <w:rFonts w:asciiTheme="majorHAnsi" w:eastAsia="Times New Roman" w:hAnsiTheme="majorHAnsi" w:cstheme="majorHAnsi"/>
          <w:lang w:val="en-GB"/>
        </w:rPr>
        <w:t xml:space="preserve">would </w:t>
      </w:r>
      <w:r w:rsidRPr="00A34B8B">
        <w:rPr>
          <w:rFonts w:asciiTheme="majorHAnsi" w:eastAsia="Times New Roman" w:hAnsiTheme="majorHAnsi" w:cstheme="majorHAnsi"/>
          <w:lang w:val="en-GB"/>
        </w:rPr>
        <w:lastRenderedPageBreak/>
        <w:t xml:space="preserve">cause disproportionate costs to the Contracting Authority or significant issues in the smooth implementation of construction works or a disproportionate time delay, and providing the Contracting Authority informs the Contractor </w:t>
      </w:r>
      <w:r w:rsidR="00113D5F">
        <w:rPr>
          <w:rFonts w:asciiTheme="majorHAnsi" w:eastAsia="Times New Roman" w:hAnsiTheme="majorHAnsi" w:cstheme="majorHAnsi"/>
          <w:lang w:val="en-GB"/>
        </w:rPr>
        <w:t>about</w:t>
      </w:r>
      <w:r w:rsidR="00113D5F" w:rsidRPr="00A34B8B">
        <w:rPr>
          <w:rFonts w:asciiTheme="majorHAnsi" w:eastAsia="Times New Roman" w:hAnsiTheme="majorHAnsi" w:cstheme="majorHAnsi"/>
          <w:lang w:val="en-GB"/>
        </w:rPr>
        <w:t xml:space="preserve"> </w:t>
      </w:r>
      <w:r w:rsidRPr="00A34B8B">
        <w:rPr>
          <w:rFonts w:asciiTheme="majorHAnsi" w:eastAsia="Times New Roman" w:hAnsiTheme="majorHAnsi" w:cstheme="majorHAnsi"/>
          <w:lang w:val="en-GB"/>
        </w:rPr>
        <w:t>not terminating the contract within 20 days of informing the Contractor of the violation.</w:t>
      </w:r>
    </w:p>
    <w:p w14:paraId="3B4E5975" w14:textId="77777777" w:rsidR="006335D0" w:rsidRPr="00A34B8B" w:rsidRDefault="006335D0" w:rsidP="00B641B6">
      <w:pPr>
        <w:spacing w:after="0" w:line="240" w:lineRule="auto"/>
        <w:ind w:right="7"/>
        <w:jc w:val="both"/>
        <w:rPr>
          <w:rFonts w:asciiTheme="majorHAnsi" w:eastAsia="Times New Roman" w:hAnsiTheme="majorHAnsi" w:cstheme="majorHAnsi"/>
          <w:lang w:val="en-GB"/>
        </w:rPr>
      </w:pPr>
    </w:p>
    <w:p w14:paraId="47CAB64B" w14:textId="77777777" w:rsidR="006335D0" w:rsidRPr="00A34B8B" w:rsidRDefault="003F3BD4" w:rsidP="00B641B6">
      <w:pPr>
        <w:spacing w:after="0" w:line="240" w:lineRule="auto"/>
        <w:ind w:right="7"/>
        <w:jc w:val="both"/>
        <w:rPr>
          <w:rFonts w:asciiTheme="majorHAnsi" w:eastAsia="Times New Roman" w:hAnsiTheme="majorHAnsi" w:cstheme="majorHAnsi"/>
          <w:lang w:val="en-GB"/>
        </w:rPr>
      </w:pPr>
      <w:r w:rsidRPr="00A34B8B">
        <w:rPr>
          <w:rFonts w:asciiTheme="majorHAnsi" w:eastAsia="Times New Roman" w:hAnsiTheme="majorHAnsi" w:cstheme="majorHAnsi"/>
          <w:lang w:val="en-GB"/>
        </w:rPr>
        <w:t>If the resolutive condition is applied, it shall be considered that the Agreement for this Contractor is terminated on the day of concluding a new public contract agreement for the respective order. The Contracting Authority shall notify the Contractor on the date of concluding a new agreement.</w:t>
      </w:r>
    </w:p>
    <w:p w14:paraId="46C03E73" w14:textId="77777777" w:rsidR="006335D0" w:rsidRPr="00A34B8B" w:rsidRDefault="006335D0" w:rsidP="00B641B6">
      <w:pPr>
        <w:spacing w:after="0" w:line="240" w:lineRule="auto"/>
        <w:ind w:right="7"/>
        <w:jc w:val="both"/>
        <w:rPr>
          <w:rFonts w:asciiTheme="majorHAnsi" w:eastAsia="Times New Roman" w:hAnsiTheme="majorHAnsi" w:cstheme="majorHAnsi"/>
          <w:lang w:val="en-GB"/>
        </w:rPr>
      </w:pPr>
    </w:p>
    <w:p w14:paraId="5828AE7F" w14:textId="026A7334" w:rsidR="006335D0" w:rsidRPr="00A34B8B" w:rsidRDefault="003F3BD4" w:rsidP="00B641B6">
      <w:pPr>
        <w:spacing w:after="0" w:line="240" w:lineRule="auto"/>
        <w:ind w:right="7"/>
        <w:jc w:val="both"/>
        <w:rPr>
          <w:rFonts w:asciiTheme="majorHAnsi" w:eastAsia="Times New Roman" w:hAnsiTheme="majorHAnsi" w:cstheme="majorHAnsi"/>
          <w:lang w:val="en-GB"/>
        </w:rPr>
      </w:pPr>
      <w:r w:rsidRPr="00A34B8B">
        <w:rPr>
          <w:rFonts w:asciiTheme="majorHAnsi" w:eastAsia="Times New Roman" w:hAnsiTheme="majorHAnsi" w:cstheme="majorHAnsi"/>
          <w:lang w:val="en-GB"/>
        </w:rPr>
        <w:t xml:space="preserve">If the Contracting Authority does not initiate a new public contract procedure within 60 days of becoming aware of the violation, it shall be considered that the </w:t>
      </w:r>
      <w:r w:rsidR="005F20F4">
        <w:rPr>
          <w:rFonts w:asciiTheme="majorHAnsi" w:eastAsia="Times New Roman" w:hAnsiTheme="majorHAnsi" w:cstheme="majorHAnsi"/>
          <w:lang w:val="en-GB"/>
        </w:rPr>
        <w:t>A</w:t>
      </w:r>
      <w:r w:rsidRPr="00A34B8B">
        <w:rPr>
          <w:rFonts w:asciiTheme="majorHAnsi" w:eastAsia="Times New Roman" w:hAnsiTheme="majorHAnsi" w:cstheme="majorHAnsi"/>
          <w:lang w:val="en-GB"/>
        </w:rPr>
        <w:t>greement is terminated on the sixtieth day from becoming aware of the violation.</w:t>
      </w:r>
    </w:p>
    <w:p w14:paraId="2BBB2D7B" w14:textId="77777777" w:rsidR="006335D0" w:rsidRPr="00A34B8B" w:rsidRDefault="006335D0" w:rsidP="00B641B6">
      <w:pPr>
        <w:spacing w:after="0" w:line="240" w:lineRule="auto"/>
        <w:jc w:val="both"/>
        <w:rPr>
          <w:rFonts w:asciiTheme="majorHAnsi" w:hAnsiTheme="majorHAnsi" w:cstheme="majorHAnsi"/>
          <w:color w:val="000000"/>
          <w:lang w:val="en-GB"/>
        </w:rPr>
      </w:pPr>
    </w:p>
    <w:p w14:paraId="502CB177" w14:textId="0A00EC89" w:rsidR="00B641B6" w:rsidRPr="00A34B8B" w:rsidRDefault="00B641B6" w:rsidP="00B641B6">
      <w:pPr>
        <w:pStyle w:val="ListParagraph"/>
        <w:numPr>
          <w:ilvl w:val="0"/>
          <w:numId w:val="19"/>
        </w:numPr>
        <w:spacing w:after="0" w:line="240" w:lineRule="auto"/>
        <w:ind w:left="426"/>
        <w:jc w:val="both"/>
        <w:rPr>
          <w:rFonts w:asciiTheme="majorHAnsi" w:hAnsiTheme="majorHAnsi" w:cstheme="majorHAnsi"/>
          <w:color w:val="003A81"/>
          <w:sz w:val="30"/>
          <w:szCs w:val="30"/>
          <w:lang w:val="en-GB"/>
        </w:rPr>
      </w:pPr>
      <w:r w:rsidRPr="00A34B8B">
        <w:rPr>
          <w:rFonts w:asciiTheme="majorHAnsi" w:hAnsiTheme="majorHAnsi" w:cstheme="majorHAnsi"/>
          <w:color w:val="003A81"/>
          <w:sz w:val="30"/>
          <w:szCs w:val="30"/>
          <w:lang w:val="en-GB"/>
        </w:rPr>
        <w:t>Entire Agreement; Modifications</w:t>
      </w:r>
    </w:p>
    <w:p w14:paraId="00590F27" w14:textId="77777777" w:rsidR="00B641B6" w:rsidRPr="00A34B8B" w:rsidRDefault="00B641B6" w:rsidP="00B641B6">
      <w:pPr>
        <w:spacing w:after="0" w:line="240" w:lineRule="auto"/>
        <w:jc w:val="both"/>
        <w:rPr>
          <w:rFonts w:asciiTheme="majorHAnsi" w:hAnsiTheme="majorHAnsi" w:cstheme="majorHAnsi"/>
          <w:color w:val="003A81"/>
          <w:sz w:val="30"/>
          <w:szCs w:val="30"/>
          <w:lang w:val="en-GB"/>
        </w:rPr>
      </w:pPr>
    </w:p>
    <w:p w14:paraId="5DA107FB" w14:textId="6B014394" w:rsidR="00B641B6" w:rsidRPr="00A34B8B" w:rsidRDefault="00B641B6" w:rsidP="00B641B6">
      <w:pPr>
        <w:spacing w:line="240" w:lineRule="auto"/>
        <w:jc w:val="both"/>
        <w:rPr>
          <w:rFonts w:asciiTheme="majorHAnsi" w:eastAsia="Calibri" w:hAnsiTheme="majorHAnsi" w:cstheme="majorHAnsi"/>
          <w:lang w:val="en-GB"/>
          <w14:ligatures w14:val="standardContextual"/>
        </w:rPr>
      </w:pPr>
      <w:r w:rsidRPr="00A34B8B">
        <w:rPr>
          <w:rFonts w:asciiTheme="majorHAnsi" w:eastAsia="Calibri" w:hAnsiTheme="majorHAnsi" w:cstheme="majorHAnsi"/>
          <w:lang w:val="en-GB"/>
          <w14:ligatures w14:val="standardContextual"/>
        </w:rPr>
        <w:t>Th</w:t>
      </w:r>
      <w:r w:rsidR="00113D5F">
        <w:rPr>
          <w:rFonts w:asciiTheme="majorHAnsi" w:eastAsia="Calibri" w:hAnsiTheme="majorHAnsi" w:cstheme="majorHAnsi"/>
          <w:lang w:val="en-GB"/>
          <w14:ligatures w14:val="standardContextual"/>
        </w:rPr>
        <w:t>is</w:t>
      </w:r>
      <w:r w:rsidRPr="00A34B8B">
        <w:rPr>
          <w:rFonts w:asciiTheme="majorHAnsi" w:eastAsia="Calibri" w:hAnsiTheme="majorHAnsi" w:cstheme="majorHAnsi"/>
          <w:lang w:val="en-GB"/>
          <w14:ligatures w14:val="standardContextual"/>
        </w:rPr>
        <w:t xml:space="preserve"> Agreement represents the entire agreement between ARNES and </w:t>
      </w:r>
      <w:r w:rsidR="00721B97" w:rsidRPr="00A34B8B">
        <w:rPr>
          <w:rFonts w:asciiTheme="majorHAnsi" w:eastAsia="Calibri" w:hAnsiTheme="majorHAnsi" w:cstheme="majorHAnsi"/>
          <w:lang w:val="en-GB"/>
          <w14:ligatures w14:val="standardContextual"/>
        </w:rPr>
        <w:t>the Contractor</w:t>
      </w:r>
      <w:r w:rsidRPr="00A34B8B">
        <w:rPr>
          <w:rFonts w:asciiTheme="majorHAnsi" w:eastAsia="Calibri" w:hAnsiTheme="majorHAnsi" w:cstheme="majorHAnsi"/>
          <w:lang w:val="en-GB"/>
          <w14:ligatures w14:val="standardContextual"/>
        </w:rPr>
        <w:t xml:space="preserve"> regarding the Services and supersedes all previous agreements, promises, proposals, representations, understanding and negotiations, whether written or oral, between ARNES and </w:t>
      </w:r>
      <w:r w:rsidR="00721B97" w:rsidRPr="00A34B8B">
        <w:rPr>
          <w:rFonts w:asciiTheme="majorHAnsi" w:eastAsia="Calibri" w:hAnsiTheme="majorHAnsi" w:cstheme="majorHAnsi"/>
          <w:lang w:val="en-GB"/>
          <w14:ligatures w14:val="standardContextual"/>
        </w:rPr>
        <w:t>the Contractor</w:t>
      </w:r>
      <w:r w:rsidRPr="00A34B8B">
        <w:rPr>
          <w:rFonts w:asciiTheme="majorHAnsi" w:eastAsia="Calibri" w:hAnsiTheme="majorHAnsi" w:cstheme="majorHAnsi"/>
          <w:lang w:val="en-GB"/>
          <w14:ligatures w14:val="standardContextual"/>
        </w:rPr>
        <w:t xml:space="preserve"> respecting the subject matter hereof. No modification, variation or amendment of it shall be binding upon the parties unless it is in writing and signed by both parties. All additional or different terms or conditions contained in either party’s purchase orders, acknowledgements, acceptances, invoices or other business forms shall be void and of no effect.</w:t>
      </w:r>
    </w:p>
    <w:p w14:paraId="05BC1BA7" w14:textId="2A8A7995" w:rsidR="00B641B6" w:rsidRPr="00A34B8B" w:rsidRDefault="00B641B6" w:rsidP="00B641B6">
      <w:pPr>
        <w:spacing w:line="240" w:lineRule="auto"/>
        <w:rPr>
          <w:rFonts w:asciiTheme="majorHAnsi" w:eastAsia="Calibri" w:hAnsiTheme="majorHAnsi" w:cstheme="majorHAnsi"/>
          <w:lang w:val="en-GB"/>
          <w14:ligatures w14:val="standardContextual"/>
        </w:rPr>
      </w:pPr>
      <w:r w:rsidRPr="00A34B8B">
        <w:rPr>
          <w:rFonts w:asciiTheme="majorHAnsi" w:eastAsia="Calibri" w:hAnsiTheme="majorHAnsi" w:cstheme="majorHAnsi"/>
          <w:lang w:val="en-GB"/>
          <w14:ligatures w14:val="standardContextual"/>
        </w:rPr>
        <w:t xml:space="preserve">The following documents are also an integral </w:t>
      </w:r>
      <w:r w:rsidR="00113D5F">
        <w:rPr>
          <w:rFonts w:asciiTheme="majorHAnsi" w:eastAsia="Calibri" w:hAnsiTheme="majorHAnsi" w:cstheme="majorHAnsi"/>
          <w:lang w:val="en-GB"/>
          <w14:ligatures w14:val="standardContextual"/>
        </w:rPr>
        <w:t>p</w:t>
      </w:r>
      <w:r w:rsidR="00113D5F" w:rsidRPr="00A34B8B">
        <w:rPr>
          <w:rFonts w:asciiTheme="majorHAnsi" w:eastAsia="Calibri" w:hAnsiTheme="majorHAnsi" w:cstheme="majorHAnsi"/>
          <w:lang w:val="en-GB"/>
          <w14:ligatures w14:val="standardContextual"/>
        </w:rPr>
        <w:t xml:space="preserve">art </w:t>
      </w:r>
      <w:r w:rsidRPr="00A34B8B">
        <w:rPr>
          <w:rFonts w:asciiTheme="majorHAnsi" w:eastAsia="Calibri" w:hAnsiTheme="majorHAnsi" w:cstheme="majorHAnsi"/>
          <w:lang w:val="en-GB"/>
          <w14:ligatures w14:val="standardContextual"/>
        </w:rPr>
        <w:t xml:space="preserve">of this Agreement: </w:t>
      </w:r>
    </w:p>
    <w:p w14:paraId="1C7D85A0" w14:textId="07E57291" w:rsidR="00B641B6" w:rsidRPr="00A34B8B" w:rsidRDefault="00B641B6" w:rsidP="00B641B6">
      <w:pPr>
        <w:pStyle w:val="NoSpacing"/>
        <w:numPr>
          <w:ilvl w:val="0"/>
          <w:numId w:val="28"/>
        </w:numPr>
        <w:rPr>
          <w:rFonts w:asciiTheme="majorHAnsi" w:hAnsiTheme="majorHAnsi" w:cstheme="majorHAnsi"/>
          <w:lang w:val="en-GB"/>
        </w:rPr>
      </w:pPr>
      <w:r w:rsidRPr="00A34B8B">
        <w:rPr>
          <w:rFonts w:asciiTheme="majorHAnsi" w:hAnsiTheme="majorHAnsi" w:cstheme="majorHAnsi"/>
          <w:lang w:val="en-GB"/>
        </w:rPr>
        <w:t>“</w:t>
      </w:r>
      <w:r w:rsidR="009F5B5D">
        <w:rPr>
          <w:rFonts w:asciiTheme="majorHAnsi" w:hAnsiTheme="majorHAnsi" w:cstheme="majorHAnsi"/>
          <w:lang w:val="en-GB"/>
        </w:rPr>
        <w:t>Tender</w:t>
      </w:r>
      <w:r w:rsidRPr="00A34B8B">
        <w:rPr>
          <w:rFonts w:asciiTheme="majorHAnsi" w:hAnsiTheme="majorHAnsi" w:cstheme="majorHAnsi"/>
          <w:lang w:val="en-GB"/>
        </w:rPr>
        <w:t xml:space="preserve"> </w:t>
      </w:r>
      <w:r w:rsidR="00113D5F">
        <w:rPr>
          <w:rFonts w:asciiTheme="majorHAnsi" w:hAnsiTheme="majorHAnsi" w:cstheme="majorHAnsi"/>
          <w:lang w:val="en-GB"/>
        </w:rPr>
        <w:t>–</w:t>
      </w:r>
      <w:r w:rsidRPr="00A34B8B">
        <w:rPr>
          <w:rFonts w:asciiTheme="majorHAnsi" w:hAnsiTheme="majorHAnsi" w:cstheme="majorHAnsi"/>
          <w:lang w:val="en-GB"/>
        </w:rPr>
        <w:t xml:space="preserve"> Quotation”, </w:t>
      </w:r>
    </w:p>
    <w:p w14:paraId="167C0832" w14:textId="77777777" w:rsidR="00B641B6" w:rsidRPr="00A34B8B" w:rsidRDefault="00B641B6" w:rsidP="00B641B6">
      <w:pPr>
        <w:pStyle w:val="NoSpacing"/>
        <w:numPr>
          <w:ilvl w:val="0"/>
          <w:numId w:val="28"/>
        </w:numPr>
        <w:rPr>
          <w:rFonts w:asciiTheme="majorHAnsi" w:hAnsiTheme="majorHAnsi" w:cstheme="majorHAnsi"/>
          <w:lang w:val="en-GB"/>
        </w:rPr>
      </w:pPr>
      <w:r w:rsidRPr="00A34B8B">
        <w:rPr>
          <w:rFonts w:asciiTheme="majorHAnsi" w:hAnsiTheme="majorHAnsi" w:cstheme="majorHAnsi"/>
          <w:lang w:val="en-GB"/>
        </w:rPr>
        <w:t xml:space="preserve">“SERVICE REQUIREMENTS”, and </w:t>
      </w:r>
    </w:p>
    <w:p w14:paraId="2F531B11" w14:textId="127F8060" w:rsidR="00B641B6" w:rsidRPr="00A34B8B" w:rsidRDefault="00B641B6" w:rsidP="00B641B6">
      <w:pPr>
        <w:pStyle w:val="NoSpacing"/>
        <w:numPr>
          <w:ilvl w:val="0"/>
          <w:numId w:val="28"/>
        </w:numPr>
        <w:rPr>
          <w:rFonts w:asciiTheme="majorHAnsi" w:hAnsiTheme="majorHAnsi" w:cstheme="majorHAnsi"/>
          <w:lang w:val="en-GB"/>
        </w:rPr>
      </w:pPr>
      <w:r w:rsidRPr="00A34B8B">
        <w:rPr>
          <w:rFonts w:asciiTheme="majorHAnsi" w:hAnsiTheme="majorHAnsi" w:cstheme="majorHAnsi"/>
          <w:lang w:val="en-GB"/>
        </w:rPr>
        <w:t xml:space="preserve">“TECHNICAL DETAILS” (Lot 2). </w:t>
      </w:r>
    </w:p>
    <w:p w14:paraId="435CA2F3" w14:textId="77777777" w:rsidR="00B641B6" w:rsidRPr="00A34B8B" w:rsidRDefault="00B641B6" w:rsidP="00B641B6">
      <w:pPr>
        <w:spacing w:line="240" w:lineRule="auto"/>
        <w:rPr>
          <w:rFonts w:asciiTheme="majorHAnsi" w:eastAsia="Calibri" w:hAnsiTheme="majorHAnsi" w:cstheme="majorHAnsi"/>
          <w:b/>
          <w:bCs/>
          <w:lang w:val="en-GB"/>
          <w14:ligatures w14:val="standardContextual"/>
        </w:rPr>
      </w:pPr>
    </w:p>
    <w:p w14:paraId="224217CB" w14:textId="53D70242" w:rsidR="00B641B6" w:rsidRPr="00A34B8B" w:rsidRDefault="00B641B6" w:rsidP="00B641B6">
      <w:pPr>
        <w:pStyle w:val="ListParagraph"/>
        <w:numPr>
          <w:ilvl w:val="0"/>
          <w:numId w:val="19"/>
        </w:numPr>
        <w:spacing w:after="0" w:line="240" w:lineRule="auto"/>
        <w:ind w:left="426"/>
        <w:jc w:val="both"/>
        <w:rPr>
          <w:rFonts w:asciiTheme="majorHAnsi" w:hAnsiTheme="majorHAnsi" w:cstheme="majorHAnsi"/>
          <w:color w:val="003A81"/>
          <w:sz w:val="30"/>
          <w:szCs w:val="30"/>
          <w:lang w:val="en-GB"/>
        </w:rPr>
      </w:pPr>
      <w:r w:rsidRPr="00A34B8B">
        <w:rPr>
          <w:rFonts w:asciiTheme="majorHAnsi" w:hAnsiTheme="majorHAnsi" w:cstheme="majorHAnsi"/>
          <w:color w:val="003A81"/>
          <w:sz w:val="30"/>
          <w:szCs w:val="30"/>
          <w:lang w:val="en-GB"/>
        </w:rPr>
        <w:t>Form Requirement</w:t>
      </w:r>
    </w:p>
    <w:p w14:paraId="04CD03D2" w14:textId="77777777" w:rsidR="00B641B6" w:rsidRPr="00A34B8B" w:rsidRDefault="00B641B6" w:rsidP="00B641B6">
      <w:pPr>
        <w:spacing w:after="0" w:line="240" w:lineRule="auto"/>
        <w:jc w:val="both"/>
        <w:rPr>
          <w:rFonts w:asciiTheme="majorHAnsi" w:hAnsiTheme="majorHAnsi" w:cstheme="majorHAnsi"/>
          <w:color w:val="003A81"/>
          <w:sz w:val="30"/>
          <w:szCs w:val="30"/>
          <w:lang w:val="en-GB"/>
        </w:rPr>
      </w:pPr>
    </w:p>
    <w:p w14:paraId="5C979E90" w14:textId="79D5B1FB" w:rsidR="00B641B6" w:rsidRPr="00A34B8B" w:rsidRDefault="00B641B6" w:rsidP="00B641B6">
      <w:pPr>
        <w:spacing w:line="240" w:lineRule="auto"/>
        <w:rPr>
          <w:rFonts w:asciiTheme="majorHAnsi" w:eastAsia="Calibri" w:hAnsiTheme="majorHAnsi" w:cstheme="majorHAnsi"/>
          <w:lang w:val="en-GB"/>
          <w14:ligatures w14:val="standardContextual"/>
        </w:rPr>
      </w:pPr>
      <w:r w:rsidRPr="00A34B8B">
        <w:rPr>
          <w:rFonts w:asciiTheme="majorHAnsi" w:eastAsia="Calibri" w:hAnsiTheme="majorHAnsi" w:cstheme="majorHAnsi"/>
          <w:lang w:val="en-GB"/>
          <w14:ligatures w14:val="standardContextual"/>
        </w:rPr>
        <w:t xml:space="preserve">This Agreement shall be concluded in electronic form and signed with </w:t>
      </w:r>
      <w:r w:rsidR="00113D5F">
        <w:rPr>
          <w:rFonts w:asciiTheme="majorHAnsi" w:eastAsia="Calibri" w:hAnsiTheme="majorHAnsi" w:cstheme="majorHAnsi"/>
          <w:lang w:val="en-GB"/>
          <w14:ligatures w14:val="standardContextual"/>
        </w:rPr>
        <w:t xml:space="preserve">the </w:t>
      </w:r>
      <w:r w:rsidRPr="00A34B8B">
        <w:rPr>
          <w:rFonts w:asciiTheme="majorHAnsi" w:eastAsia="Calibri" w:hAnsiTheme="majorHAnsi" w:cstheme="majorHAnsi"/>
          <w:lang w:val="en-GB"/>
          <w14:ligatures w14:val="standardContextual"/>
        </w:rPr>
        <w:t xml:space="preserve">qualified digital certificates of the representatives of all </w:t>
      </w:r>
      <w:r w:rsidR="00113D5F">
        <w:rPr>
          <w:rFonts w:asciiTheme="majorHAnsi" w:eastAsia="Calibri" w:hAnsiTheme="majorHAnsi" w:cstheme="majorHAnsi"/>
          <w:lang w:val="en-GB"/>
          <w14:ligatures w14:val="standardContextual"/>
        </w:rPr>
        <w:t xml:space="preserve">the </w:t>
      </w:r>
      <w:r w:rsidRPr="00A34B8B">
        <w:rPr>
          <w:rFonts w:asciiTheme="majorHAnsi" w:eastAsia="Calibri" w:hAnsiTheme="majorHAnsi" w:cstheme="majorHAnsi"/>
          <w:lang w:val="en-GB"/>
          <w14:ligatures w14:val="standardContextual"/>
        </w:rPr>
        <w:t xml:space="preserve">contracting parties. </w:t>
      </w:r>
    </w:p>
    <w:p w14:paraId="4F1BE31D" w14:textId="77777777" w:rsidR="00B641B6" w:rsidRPr="00A34B8B" w:rsidRDefault="00B641B6" w:rsidP="00B641B6">
      <w:pPr>
        <w:spacing w:line="240" w:lineRule="auto"/>
        <w:rPr>
          <w:rFonts w:asciiTheme="majorHAnsi" w:eastAsia="Calibri" w:hAnsiTheme="majorHAnsi" w:cstheme="majorHAnsi"/>
          <w:lang w:val="en-GB"/>
          <w14:ligatures w14:val="standardContextual"/>
        </w:rPr>
      </w:pPr>
    </w:p>
    <w:tbl>
      <w:tblPr>
        <w:tblW w:w="5000" w:type="pct"/>
        <w:tblLayout w:type="fixed"/>
        <w:tblLook w:val="01E0" w:firstRow="1" w:lastRow="1" w:firstColumn="1" w:lastColumn="1" w:noHBand="0" w:noVBand="0"/>
      </w:tblPr>
      <w:tblGrid>
        <w:gridCol w:w="4179"/>
        <w:gridCol w:w="789"/>
        <w:gridCol w:w="4048"/>
      </w:tblGrid>
      <w:tr w:rsidR="006335D0" w:rsidRPr="00A34B8B" w14:paraId="2F6D6573" w14:textId="77777777" w:rsidTr="00B641B6">
        <w:trPr>
          <w:trHeight w:val="454"/>
        </w:trPr>
        <w:tc>
          <w:tcPr>
            <w:tcW w:w="4286" w:type="dxa"/>
            <w:tcBorders>
              <w:top w:val="single" w:sz="4" w:space="0" w:color="000000"/>
              <w:left w:val="single" w:sz="4" w:space="0" w:color="000000"/>
              <w:bottom w:val="single" w:sz="4" w:space="0" w:color="000000"/>
              <w:right w:val="single" w:sz="4" w:space="0" w:color="000000"/>
            </w:tcBorders>
            <w:shd w:val="clear" w:color="auto" w:fill="8EAADB" w:themeFill="accent1" w:themeFillTint="99"/>
            <w:vAlign w:val="center"/>
          </w:tcPr>
          <w:p w14:paraId="2545D285" w14:textId="77777777" w:rsidR="006335D0" w:rsidRPr="00A34B8B" w:rsidRDefault="003F3BD4" w:rsidP="00B641B6">
            <w:pPr>
              <w:spacing w:after="0" w:line="240" w:lineRule="auto"/>
              <w:jc w:val="center"/>
              <w:rPr>
                <w:rFonts w:asciiTheme="majorHAnsi" w:eastAsia="Calibri" w:hAnsiTheme="majorHAnsi" w:cstheme="majorHAnsi"/>
                <w:b/>
                <w:lang w:val="en-GB"/>
              </w:rPr>
            </w:pPr>
            <w:r w:rsidRPr="00A34B8B">
              <w:rPr>
                <w:rFonts w:asciiTheme="majorHAnsi" w:eastAsia="Calibri" w:hAnsiTheme="majorHAnsi" w:cstheme="majorHAnsi"/>
                <w:b/>
                <w:bCs/>
                <w:lang w:val="en-GB"/>
              </w:rPr>
              <w:t>CONTRACTING AUTHORITY</w:t>
            </w:r>
          </w:p>
        </w:tc>
        <w:tc>
          <w:tcPr>
            <w:tcW w:w="804" w:type="dxa"/>
            <w:tcBorders>
              <w:left w:val="single" w:sz="4" w:space="0" w:color="000000"/>
              <w:right w:val="single" w:sz="4" w:space="0" w:color="000000"/>
            </w:tcBorders>
            <w:vAlign w:val="center"/>
          </w:tcPr>
          <w:p w14:paraId="02AA0665" w14:textId="77777777" w:rsidR="006335D0" w:rsidRPr="00A34B8B" w:rsidRDefault="006335D0" w:rsidP="00B641B6">
            <w:pPr>
              <w:spacing w:after="0" w:line="240" w:lineRule="auto"/>
              <w:jc w:val="center"/>
              <w:rPr>
                <w:rFonts w:asciiTheme="majorHAnsi" w:eastAsia="Calibri" w:hAnsiTheme="majorHAnsi" w:cstheme="majorHAnsi"/>
                <w:b/>
                <w:lang w:val="en-GB"/>
              </w:rPr>
            </w:pPr>
          </w:p>
        </w:tc>
        <w:tc>
          <w:tcPr>
            <w:tcW w:w="4152" w:type="dxa"/>
            <w:tcBorders>
              <w:top w:val="single" w:sz="4" w:space="0" w:color="000000"/>
              <w:left w:val="single" w:sz="4" w:space="0" w:color="000000"/>
              <w:bottom w:val="single" w:sz="4" w:space="0" w:color="000000"/>
              <w:right w:val="single" w:sz="4" w:space="0" w:color="000000"/>
            </w:tcBorders>
            <w:shd w:val="clear" w:color="auto" w:fill="8EAADB" w:themeFill="accent1" w:themeFillTint="99"/>
            <w:vAlign w:val="center"/>
          </w:tcPr>
          <w:p w14:paraId="4FC40E82" w14:textId="77777777" w:rsidR="006335D0" w:rsidRPr="00A34B8B" w:rsidRDefault="003F3BD4" w:rsidP="00B641B6">
            <w:pPr>
              <w:spacing w:after="0" w:line="240" w:lineRule="auto"/>
              <w:jc w:val="center"/>
              <w:rPr>
                <w:rFonts w:asciiTheme="majorHAnsi" w:eastAsia="Calibri" w:hAnsiTheme="majorHAnsi" w:cstheme="majorHAnsi"/>
                <w:b/>
                <w:lang w:val="en-GB"/>
              </w:rPr>
            </w:pPr>
            <w:r w:rsidRPr="00A34B8B">
              <w:rPr>
                <w:rFonts w:asciiTheme="majorHAnsi" w:eastAsia="Calibri" w:hAnsiTheme="majorHAnsi" w:cstheme="majorHAnsi"/>
                <w:b/>
                <w:bCs/>
                <w:lang w:val="en-GB"/>
              </w:rPr>
              <w:t xml:space="preserve">CONTRACTOR </w:t>
            </w:r>
          </w:p>
        </w:tc>
      </w:tr>
      <w:tr w:rsidR="006335D0" w:rsidRPr="00A34B8B" w14:paraId="64C1A426" w14:textId="77777777" w:rsidTr="00B641B6">
        <w:trPr>
          <w:trHeight w:val="454"/>
        </w:trPr>
        <w:tc>
          <w:tcPr>
            <w:tcW w:w="428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2D9BD8E" w14:textId="77777777" w:rsidR="006335D0" w:rsidRPr="00A34B8B" w:rsidRDefault="003F3BD4" w:rsidP="00B641B6">
            <w:pPr>
              <w:spacing w:after="0" w:line="240" w:lineRule="auto"/>
              <w:jc w:val="center"/>
              <w:rPr>
                <w:rFonts w:asciiTheme="majorHAnsi" w:eastAsia="Calibri" w:hAnsiTheme="majorHAnsi" w:cstheme="majorHAnsi"/>
                <w:b/>
                <w:lang w:val="en-GB"/>
              </w:rPr>
            </w:pPr>
            <w:r w:rsidRPr="00A34B8B">
              <w:rPr>
                <w:rFonts w:asciiTheme="majorHAnsi" w:eastAsia="Calibri" w:hAnsiTheme="majorHAnsi" w:cstheme="majorHAnsi"/>
                <w:b/>
                <w:bCs/>
                <w:lang w:val="en-GB"/>
              </w:rPr>
              <w:t>ARNES</w:t>
            </w:r>
          </w:p>
        </w:tc>
        <w:tc>
          <w:tcPr>
            <w:tcW w:w="804" w:type="dxa"/>
            <w:tcBorders>
              <w:left w:val="single" w:sz="4" w:space="0" w:color="000000"/>
              <w:right w:val="single" w:sz="4" w:space="0" w:color="000000"/>
            </w:tcBorders>
            <w:vAlign w:val="center"/>
          </w:tcPr>
          <w:p w14:paraId="46499CB8" w14:textId="77777777" w:rsidR="006335D0" w:rsidRPr="00A34B8B" w:rsidRDefault="006335D0" w:rsidP="00B641B6">
            <w:pPr>
              <w:spacing w:after="0" w:line="240" w:lineRule="auto"/>
              <w:jc w:val="center"/>
              <w:rPr>
                <w:rFonts w:asciiTheme="majorHAnsi" w:eastAsia="Calibri" w:hAnsiTheme="majorHAnsi" w:cstheme="majorHAnsi"/>
                <w:b/>
                <w:lang w:val="en-GB"/>
              </w:rPr>
            </w:pPr>
          </w:p>
        </w:tc>
        <w:tc>
          <w:tcPr>
            <w:tcW w:w="4152" w:type="dxa"/>
            <w:tcBorders>
              <w:top w:val="single" w:sz="4" w:space="0" w:color="000000"/>
              <w:left w:val="single" w:sz="4" w:space="0" w:color="000000"/>
              <w:bottom w:val="single" w:sz="4" w:space="0" w:color="000000"/>
              <w:right w:val="single" w:sz="4" w:space="0" w:color="000000"/>
            </w:tcBorders>
            <w:vAlign w:val="center"/>
          </w:tcPr>
          <w:p w14:paraId="110E1829" w14:textId="77777777" w:rsidR="006335D0" w:rsidRPr="00A34B8B" w:rsidRDefault="006335D0" w:rsidP="00B641B6">
            <w:pPr>
              <w:spacing w:after="0" w:line="240" w:lineRule="auto"/>
              <w:jc w:val="center"/>
              <w:rPr>
                <w:rFonts w:asciiTheme="majorHAnsi" w:eastAsia="Calibri" w:hAnsiTheme="majorHAnsi" w:cstheme="majorHAnsi"/>
                <w:b/>
                <w:lang w:val="en-GB"/>
              </w:rPr>
            </w:pPr>
          </w:p>
        </w:tc>
      </w:tr>
      <w:tr w:rsidR="006335D0" w:rsidRPr="00A34B8B" w14:paraId="3CB25E8B" w14:textId="77777777" w:rsidTr="00B641B6">
        <w:trPr>
          <w:trHeight w:val="454"/>
        </w:trPr>
        <w:tc>
          <w:tcPr>
            <w:tcW w:w="4286" w:type="dxa"/>
            <w:tcBorders>
              <w:top w:val="single" w:sz="4" w:space="0" w:color="000000"/>
              <w:left w:val="single" w:sz="4" w:space="0" w:color="000000"/>
              <w:bottom w:val="single" w:sz="4" w:space="0" w:color="000000"/>
              <w:right w:val="single" w:sz="4" w:space="0" w:color="000000"/>
            </w:tcBorders>
            <w:shd w:val="clear" w:color="auto" w:fill="8EAADB" w:themeFill="accent1" w:themeFillTint="99"/>
            <w:vAlign w:val="center"/>
          </w:tcPr>
          <w:p w14:paraId="73C33C0A" w14:textId="77777777" w:rsidR="006335D0" w:rsidRPr="00A34B8B" w:rsidRDefault="003F3BD4" w:rsidP="00B641B6">
            <w:pPr>
              <w:spacing w:after="0" w:line="240" w:lineRule="auto"/>
              <w:jc w:val="center"/>
              <w:rPr>
                <w:rFonts w:asciiTheme="majorHAnsi" w:eastAsia="Calibri" w:hAnsiTheme="majorHAnsi" w:cstheme="majorHAnsi"/>
                <w:b/>
                <w:lang w:val="en-GB"/>
              </w:rPr>
            </w:pPr>
            <w:r w:rsidRPr="00A34B8B">
              <w:rPr>
                <w:rFonts w:asciiTheme="majorHAnsi" w:eastAsia="Calibri" w:hAnsiTheme="majorHAnsi" w:cstheme="majorHAnsi"/>
                <w:b/>
                <w:bCs/>
                <w:lang w:val="en-GB"/>
              </w:rPr>
              <w:t>Signatory</w:t>
            </w:r>
          </w:p>
        </w:tc>
        <w:tc>
          <w:tcPr>
            <w:tcW w:w="804" w:type="dxa"/>
            <w:tcBorders>
              <w:left w:val="single" w:sz="4" w:space="0" w:color="000000"/>
              <w:right w:val="single" w:sz="4" w:space="0" w:color="000000"/>
            </w:tcBorders>
            <w:vAlign w:val="center"/>
          </w:tcPr>
          <w:p w14:paraId="23E33D9A" w14:textId="77777777" w:rsidR="006335D0" w:rsidRPr="00A34B8B" w:rsidRDefault="006335D0" w:rsidP="00B641B6">
            <w:pPr>
              <w:spacing w:after="0" w:line="240" w:lineRule="auto"/>
              <w:jc w:val="center"/>
              <w:rPr>
                <w:rFonts w:asciiTheme="majorHAnsi" w:eastAsia="Calibri" w:hAnsiTheme="majorHAnsi" w:cstheme="majorHAnsi"/>
                <w:b/>
                <w:lang w:val="en-GB"/>
              </w:rPr>
            </w:pPr>
          </w:p>
        </w:tc>
        <w:tc>
          <w:tcPr>
            <w:tcW w:w="4152" w:type="dxa"/>
            <w:tcBorders>
              <w:top w:val="single" w:sz="4" w:space="0" w:color="000000"/>
              <w:left w:val="single" w:sz="4" w:space="0" w:color="000000"/>
              <w:bottom w:val="single" w:sz="4" w:space="0" w:color="000000"/>
              <w:right w:val="single" w:sz="4" w:space="0" w:color="000000"/>
            </w:tcBorders>
            <w:shd w:val="clear" w:color="auto" w:fill="8EAADB" w:themeFill="accent1" w:themeFillTint="99"/>
            <w:vAlign w:val="center"/>
          </w:tcPr>
          <w:p w14:paraId="5FBEFB0F" w14:textId="77777777" w:rsidR="006335D0" w:rsidRPr="00A34B8B" w:rsidRDefault="003F3BD4" w:rsidP="00B641B6">
            <w:pPr>
              <w:spacing w:after="0" w:line="240" w:lineRule="auto"/>
              <w:jc w:val="center"/>
              <w:rPr>
                <w:rFonts w:asciiTheme="majorHAnsi" w:eastAsia="Calibri" w:hAnsiTheme="majorHAnsi" w:cstheme="majorHAnsi"/>
                <w:b/>
                <w:lang w:val="en-GB"/>
              </w:rPr>
            </w:pPr>
            <w:r w:rsidRPr="00A34B8B">
              <w:rPr>
                <w:rFonts w:asciiTheme="majorHAnsi" w:eastAsia="Calibri" w:hAnsiTheme="majorHAnsi" w:cstheme="majorHAnsi"/>
                <w:b/>
                <w:bCs/>
                <w:lang w:val="en-GB"/>
              </w:rPr>
              <w:t>Signatory</w:t>
            </w:r>
          </w:p>
        </w:tc>
      </w:tr>
      <w:tr w:rsidR="006335D0" w:rsidRPr="00A34B8B" w14:paraId="37D0F5C8" w14:textId="77777777" w:rsidTr="00B641B6">
        <w:trPr>
          <w:trHeight w:val="454"/>
        </w:trPr>
        <w:tc>
          <w:tcPr>
            <w:tcW w:w="428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1E1CA26" w14:textId="77777777" w:rsidR="006335D0" w:rsidRPr="00A34B8B" w:rsidRDefault="003F3BD4" w:rsidP="00B641B6">
            <w:pPr>
              <w:spacing w:after="0" w:line="240" w:lineRule="auto"/>
              <w:jc w:val="center"/>
              <w:rPr>
                <w:rFonts w:asciiTheme="majorHAnsi" w:eastAsia="Calibri" w:hAnsiTheme="majorHAnsi" w:cstheme="majorHAnsi"/>
                <w:lang w:val="en-GB"/>
              </w:rPr>
            </w:pPr>
            <w:r w:rsidRPr="00A34B8B">
              <w:rPr>
                <w:rFonts w:asciiTheme="majorHAnsi" w:eastAsia="Calibri" w:hAnsiTheme="majorHAnsi" w:cstheme="majorHAnsi"/>
                <w:lang w:val="en-GB"/>
              </w:rPr>
              <w:t>Marko Bonač, MSc, director</w:t>
            </w:r>
          </w:p>
        </w:tc>
        <w:tc>
          <w:tcPr>
            <w:tcW w:w="804" w:type="dxa"/>
            <w:tcBorders>
              <w:left w:val="single" w:sz="4" w:space="0" w:color="000000"/>
              <w:right w:val="single" w:sz="4" w:space="0" w:color="000000"/>
            </w:tcBorders>
            <w:vAlign w:val="center"/>
          </w:tcPr>
          <w:p w14:paraId="6E14CA80" w14:textId="77777777" w:rsidR="006335D0" w:rsidRPr="00A34B8B" w:rsidRDefault="006335D0" w:rsidP="00B641B6">
            <w:pPr>
              <w:spacing w:after="0" w:line="240" w:lineRule="auto"/>
              <w:jc w:val="center"/>
              <w:rPr>
                <w:rFonts w:asciiTheme="majorHAnsi" w:eastAsia="Calibri" w:hAnsiTheme="majorHAnsi" w:cstheme="majorHAnsi"/>
                <w:lang w:val="en-GB"/>
              </w:rPr>
            </w:pPr>
          </w:p>
        </w:tc>
        <w:tc>
          <w:tcPr>
            <w:tcW w:w="4152" w:type="dxa"/>
            <w:tcBorders>
              <w:top w:val="single" w:sz="4" w:space="0" w:color="000000"/>
              <w:left w:val="single" w:sz="4" w:space="0" w:color="000000"/>
              <w:bottom w:val="single" w:sz="4" w:space="0" w:color="000000"/>
              <w:right w:val="single" w:sz="4" w:space="0" w:color="000000"/>
            </w:tcBorders>
            <w:vAlign w:val="center"/>
          </w:tcPr>
          <w:p w14:paraId="2EA98145" w14:textId="77777777" w:rsidR="006335D0" w:rsidRPr="00A34B8B" w:rsidRDefault="006335D0" w:rsidP="00B641B6">
            <w:pPr>
              <w:spacing w:after="0" w:line="240" w:lineRule="auto"/>
              <w:jc w:val="center"/>
              <w:rPr>
                <w:rFonts w:asciiTheme="majorHAnsi" w:eastAsia="Calibri" w:hAnsiTheme="majorHAnsi" w:cstheme="majorHAnsi"/>
                <w:lang w:val="en-GB"/>
              </w:rPr>
            </w:pPr>
          </w:p>
        </w:tc>
      </w:tr>
      <w:tr w:rsidR="006335D0" w:rsidRPr="00A34B8B" w14:paraId="694A1C49" w14:textId="77777777" w:rsidTr="00B641B6">
        <w:trPr>
          <w:trHeight w:val="1474"/>
        </w:trPr>
        <w:tc>
          <w:tcPr>
            <w:tcW w:w="4286" w:type="dxa"/>
            <w:tcBorders>
              <w:top w:val="single" w:sz="4" w:space="0" w:color="000000"/>
              <w:left w:val="single" w:sz="4" w:space="0" w:color="000000"/>
              <w:bottom w:val="single" w:sz="4" w:space="0" w:color="000000"/>
              <w:right w:val="single" w:sz="4" w:space="0" w:color="000000"/>
            </w:tcBorders>
            <w:vAlign w:val="center"/>
          </w:tcPr>
          <w:p w14:paraId="6671B898" w14:textId="77777777" w:rsidR="006335D0" w:rsidRPr="00A34B8B" w:rsidRDefault="006335D0" w:rsidP="00B641B6">
            <w:pPr>
              <w:spacing w:after="0" w:line="240" w:lineRule="auto"/>
              <w:jc w:val="center"/>
              <w:rPr>
                <w:rFonts w:asciiTheme="majorHAnsi" w:eastAsia="Calibri" w:hAnsiTheme="majorHAnsi" w:cstheme="majorHAnsi"/>
                <w:lang w:val="en-GB"/>
              </w:rPr>
            </w:pPr>
          </w:p>
        </w:tc>
        <w:tc>
          <w:tcPr>
            <w:tcW w:w="804" w:type="dxa"/>
            <w:tcBorders>
              <w:left w:val="single" w:sz="4" w:space="0" w:color="000000"/>
              <w:right w:val="single" w:sz="4" w:space="0" w:color="000000"/>
            </w:tcBorders>
            <w:vAlign w:val="center"/>
          </w:tcPr>
          <w:p w14:paraId="33C38F3D" w14:textId="77777777" w:rsidR="006335D0" w:rsidRPr="00A34B8B" w:rsidRDefault="006335D0" w:rsidP="00B641B6">
            <w:pPr>
              <w:spacing w:after="0" w:line="240" w:lineRule="auto"/>
              <w:jc w:val="center"/>
              <w:rPr>
                <w:rFonts w:asciiTheme="majorHAnsi" w:eastAsia="Calibri" w:hAnsiTheme="majorHAnsi" w:cstheme="majorHAnsi"/>
                <w:lang w:val="en-GB"/>
              </w:rPr>
            </w:pPr>
          </w:p>
        </w:tc>
        <w:tc>
          <w:tcPr>
            <w:tcW w:w="4152" w:type="dxa"/>
            <w:tcBorders>
              <w:top w:val="single" w:sz="4" w:space="0" w:color="000000"/>
              <w:left w:val="single" w:sz="4" w:space="0" w:color="000000"/>
              <w:bottom w:val="single" w:sz="4" w:space="0" w:color="000000"/>
              <w:right w:val="single" w:sz="4" w:space="0" w:color="000000"/>
            </w:tcBorders>
            <w:vAlign w:val="center"/>
          </w:tcPr>
          <w:p w14:paraId="705ADFD7" w14:textId="77777777" w:rsidR="006335D0" w:rsidRPr="00A34B8B" w:rsidRDefault="006335D0" w:rsidP="00B641B6">
            <w:pPr>
              <w:spacing w:after="0" w:line="240" w:lineRule="auto"/>
              <w:jc w:val="center"/>
              <w:rPr>
                <w:rFonts w:asciiTheme="majorHAnsi" w:eastAsia="Calibri" w:hAnsiTheme="majorHAnsi" w:cstheme="majorHAnsi"/>
                <w:lang w:val="en-GB"/>
              </w:rPr>
            </w:pPr>
            <w:bookmarkStart w:id="10" w:name="_Hlk211341155"/>
            <w:bookmarkEnd w:id="10"/>
          </w:p>
        </w:tc>
      </w:tr>
      <w:bookmarkEnd w:id="0"/>
    </w:tbl>
    <w:p w14:paraId="4D8A0029" w14:textId="6F50922C" w:rsidR="006335D0" w:rsidRPr="00A34B8B" w:rsidRDefault="006335D0" w:rsidP="00B641B6">
      <w:pPr>
        <w:spacing w:after="0" w:line="240" w:lineRule="auto"/>
        <w:jc w:val="both"/>
        <w:rPr>
          <w:rFonts w:asciiTheme="majorHAnsi" w:hAnsiTheme="majorHAnsi" w:cstheme="majorHAnsi"/>
          <w:lang w:val="en-GB"/>
        </w:rPr>
      </w:pPr>
    </w:p>
    <w:sectPr w:rsidR="006335D0" w:rsidRPr="00A34B8B">
      <w:headerReference w:type="even" r:id="rId9"/>
      <w:headerReference w:type="default" r:id="rId10"/>
      <w:headerReference w:type="first" r:id="rId11"/>
      <w:pgSz w:w="11906" w:h="16838"/>
      <w:pgMar w:top="1440" w:right="1440" w:bottom="1440" w:left="1440" w:header="708" w:footer="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A8041" w14:textId="77777777" w:rsidR="004505D7" w:rsidRDefault="004505D7">
      <w:pPr>
        <w:spacing w:after="0" w:line="240" w:lineRule="auto"/>
      </w:pPr>
      <w:r>
        <w:separator/>
      </w:r>
    </w:p>
  </w:endnote>
  <w:endnote w:type="continuationSeparator" w:id="0">
    <w:p w14:paraId="4AF7FCA6" w14:textId="77777777" w:rsidR="004505D7" w:rsidRDefault="004505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1"/>
    <w:family w:val="swiss"/>
    <w:pitch w:val="variable"/>
  </w:font>
  <w:font w:name="Noto Sans CJK SC">
    <w:panose1 w:val="00000000000000000000"/>
    <w:charset w:val="00"/>
    <w:family w:val="roman"/>
    <w:notTrueType/>
    <w:pitch w:val="default"/>
  </w:font>
  <w:font w:name="Noto Sans Devanagari">
    <w:altName w:val="Nirmala UI"/>
    <w:charset w:val="00"/>
    <w:family w:val="swiss"/>
    <w:pitch w:val="variable"/>
    <w:sig w:usb0="80008023" w:usb1="00002046"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EEB8D" w14:textId="77777777" w:rsidR="004505D7" w:rsidRDefault="004505D7">
      <w:r>
        <w:separator/>
      </w:r>
    </w:p>
  </w:footnote>
  <w:footnote w:type="continuationSeparator" w:id="0">
    <w:p w14:paraId="0911FB05" w14:textId="77777777" w:rsidR="004505D7" w:rsidRDefault="004505D7">
      <w:r>
        <w:continuationSeparator/>
      </w:r>
    </w:p>
  </w:footnote>
  <w:footnote w:id="1">
    <w:p w14:paraId="47781AEA" w14:textId="77777777" w:rsidR="006335D0" w:rsidRDefault="003F3BD4">
      <w:pPr>
        <w:pStyle w:val="FootnoteText"/>
        <w:jc w:val="both"/>
        <w:rPr>
          <w:rFonts w:asciiTheme="majorHAnsi" w:hAnsiTheme="majorHAnsi" w:cstheme="majorHAnsi"/>
          <w:i/>
        </w:rPr>
      </w:pPr>
      <w:r>
        <w:rPr>
          <w:rStyle w:val="FootnoteCharacters"/>
          <w:lang w:val="en-GB"/>
        </w:rPr>
        <w:footnoteRef/>
      </w:r>
      <w:r>
        <w:rPr>
          <w:rFonts w:asciiTheme="majorHAnsi" w:hAnsiTheme="majorHAnsi" w:cstheme="majorHAnsi"/>
          <w:i/>
          <w:iCs/>
          <w:lang w:val="en-GB"/>
        </w:rPr>
        <w:t>Rules on the valorisation method of monetary liabilities concluded by public sector legal entities in multi-year contracts (Official Gazette of RS, No. 1/04)</w:t>
      </w:r>
    </w:p>
  </w:footnote>
  <w:footnote w:id="2">
    <w:p w14:paraId="65AD6529" w14:textId="77777777" w:rsidR="006335D0" w:rsidRDefault="003F3BD4">
      <w:pPr>
        <w:pStyle w:val="FootnoteText"/>
        <w:jc w:val="both"/>
        <w:rPr>
          <w:rFonts w:asciiTheme="majorHAnsi" w:hAnsiTheme="majorHAnsi" w:cstheme="majorHAnsi"/>
          <w:i/>
        </w:rPr>
      </w:pPr>
      <w:r>
        <w:rPr>
          <w:rStyle w:val="FootnoteCharacters"/>
          <w:lang w:val="en-GB"/>
        </w:rPr>
        <w:footnoteRef/>
      </w:r>
      <w:r>
        <w:rPr>
          <w:rFonts w:asciiTheme="majorHAnsi" w:hAnsiTheme="majorHAnsi" w:cstheme="majorHAnsi"/>
          <w:i/>
          <w:iCs/>
          <w:lang w:val="en-GB"/>
        </w:rPr>
        <w:t xml:space="preserve"> </w:t>
      </w:r>
      <w:proofErr w:type="gramStart"/>
      <w:r>
        <w:rPr>
          <w:rFonts w:asciiTheme="majorHAnsi" w:hAnsiTheme="majorHAnsi" w:cstheme="majorHAnsi"/>
          <w:i/>
          <w:iCs/>
          <w:lang w:val="en-GB"/>
        </w:rPr>
        <w:t>e.g.</w:t>
      </w:r>
      <w:proofErr w:type="gramEnd"/>
      <w:r>
        <w:rPr>
          <w:rFonts w:asciiTheme="majorHAnsi" w:hAnsiTheme="majorHAnsi" w:cstheme="majorHAnsi"/>
          <w:i/>
          <w:iCs/>
          <w:lang w:val="en-GB"/>
        </w:rPr>
        <w:t xml:space="preserve"> Eurostat Harmonised index of consumer prices (HICP) </w:t>
      </w:r>
    </w:p>
    <w:p w14:paraId="480ED426" w14:textId="13FE0C16" w:rsidR="006335D0" w:rsidRDefault="00633325">
      <w:pPr>
        <w:pStyle w:val="FootnoteText"/>
        <w:jc w:val="both"/>
        <w:rPr>
          <w:rFonts w:asciiTheme="majorHAnsi" w:hAnsiTheme="majorHAnsi" w:cstheme="majorHAnsi"/>
          <w:i/>
        </w:rPr>
      </w:pPr>
      <w:hyperlink r:id="rId1">
        <w:r w:rsidR="003F3BD4">
          <w:rPr>
            <w:rStyle w:val="Hyperlink"/>
            <w:rFonts w:asciiTheme="majorHAnsi" w:hAnsiTheme="majorHAnsi" w:cstheme="majorHAnsi"/>
            <w:i/>
            <w:iCs/>
            <w:lang w:val="en-GB"/>
          </w:rPr>
          <w:t>https://ec.europa.eu/eurostat/databrowser/view/tec00027/default/table?lang=en&amp;category=t_prc.t_prc_hicp</w:t>
        </w:r>
      </w:hyperlink>
      <w:r w:rsidR="003F3BD4">
        <w:rPr>
          <w:rFonts w:asciiTheme="majorHAnsi" w:hAnsiTheme="majorHAnsi" w:cstheme="majorHAnsi"/>
          <w:i/>
          <w:iCs/>
          <w:lang w:val="en-GB"/>
        </w:rPr>
        <w:t xml:space="preserve"> or another comparable index (Consumer Price Index (CPI)) of a national statistical apparatus of the Contractor’s country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1B9AA" w14:textId="77777777" w:rsidR="006335D0" w:rsidRDefault="006335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F4A9E" w14:textId="77777777" w:rsidR="006335D0" w:rsidRDefault="006335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54570" w14:textId="77777777" w:rsidR="006335D0" w:rsidRDefault="003F3BD4">
    <w:pPr>
      <w:pStyle w:val="Header"/>
    </w:pPr>
    <w:r>
      <w:rPr>
        <w:noProof/>
        <w:lang w:val="en-GB"/>
      </w:rPr>
      <w:drawing>
        <wp:inline distT="0" distB="0" distL="0" distR="0" wp14:anchorId="4F6E3FAC" wp14:editId="538D8A71">
          <wp:extent cx="5798185" cy="66865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pic:cNvPicPr>
                    <a:picLocks noChangeAspect="1" noChangeArrowheads="1"/>
                  </pic:cNvPicPr>
                </pic:nvPicPr>
                <pic:blipFill>
                  <a:blip r:embed="rId1"/>
                  <a:stretch>
                    <a:fillRect/>
                  </a:stretch>
                </pic:blipFill>
                <pic:spPr bwMode="auto">
                  <a:xfrm>
                    <a:off x="0" y="0"/>
                    <a:ext cx="5798185" cy="66865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82E42"/>
    <w:multiLevelType w:val="multilevel"/>
    <w:tmpl w:val="C2DE30B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60218A2"/>
    <w:multiLevelType w:val="multilevel"/>
    <w:tmpl w:val="53AECBD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2A50663"/>
    <w:multiLevelType w:val="hybridMultilevel"/>
    <w:tmpl w:val="6388D71A"/>
    <w:lvl w:ilvl="0" w:tplc="C0D8A618">
      <w:start w:val="3"/>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80B1888"/>
    <w:multiLevelType w:val="hybridMultilevel"/>
    <w:tmpl w:val="9D24D73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F982F80"/>
    <w:multiLevelType w:val="multilevel"/>
    <w:tmpl w:val="EFDEDD8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214F15C9"/>
    <w:multiLevelType w:val="hybridMultilevel"/>
    <w:tmpl w:val="78D4FCB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28C1B1C"/>
    <w:multiLevelType w:val="hybridMultilevel"/>
    <w:tmpl w:val="8C367BE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6084519"/>
    <w:multiLevelType w:val="hybridMultilevel"/>
    <w:tmpl w:val="1DD4A64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0795974"/>
    <w:multiLevelType w:val="hybridMultilevel"/>
    <w:tmpl w:val="21BC6C4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17F1DF7"/>
    <w:multiLevelType w:val="hybridMultilevel"/>
    <w:tmpl w:val="96DCFE1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2D1017C"/>
    <w:multiLevelType w:val="hybridMultilevel"/>
    <w:tmpl w:val="FFB2152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3FE28BE"/>
    <w:multiLevelType w:val="multilevel"/>
    <w:tmpl w:val="54441642"/>
    <w:lvl w:ilvl="0">
      <w:start w:val="1"/>
      <w:numFmt w:val="bullet"/>
      <w:lvlText w:val="o"/>
      <w:lvlJc w:val="left"/>
      <w:pPr>
        <w:tabs>
          <w:tab w:val="num" w:pos="0"/>
        </w:tabs>
        <w:ind w:left="1146" w:hanging="360"/>
      </w:pPr>
      <w:rPr>
        <w:rFonts w:ascii="Courier New" w:hAnsi="Courier New" w:cs="Courier New"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12" w15:restartNumberingAfterBreak="0">
    <w:nsid w:val="45FC1BC4"/>
    <w:multiLevelType w:val="hybridMultilevel"/>
    <w:tmpl w:val="5B72AC70"/>
    <w:lvl w:ilvl="0" w:tplc="C0D8A618">
      <w:start w:val="3"/>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6347C12"/>
    <w:multiLevelType w:val="hybridMultilevel"/>
    <w:tmpl w:val="B0624FA6"/>
    <w:lvl w:ilvl="0" w:tplc="0424000F">
      <w:start w:val="1"/>
      <w:numFmt w:val="decimal"/>
      <w:lvlText w:val="%1."/>
      <w:lvlJc w:val="left"/>
      <w:pPr>
        <w:ind w:left="720" w:hanging="360"/>
      </w:pPr>
    </w:lvl>
    <w:lvl w:ilvl="1" w:tplc="B698839A">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7DC139D"/>
    <w:multiLevelType w:val="hybridMultilevel"/>
    <w:tmpl w:val="3DEE30C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C2E52BA"/>
    <w:multiLevelType w:val="multilevel"/>
    <w:tmpl w:val="DF901F3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4CD95E85"/>
    <w:multiLevelType w:val="multilevel"/>
    <w:tmpl w:val="C4A4743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4EFD0D89"/>
    <w:multiLevelType w:val="hybridMultilevel"/>
    <w:tmpl w:val="4D92481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03A0E87"/>
    <w:multiLevelType w:val="hybridMultilevel"/>
    <w:tmpl w:val="3FA2B4A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1A43A33"/>
    <w:multiLevelType w:val="hybridMultilevel"/>
    <w:tmpl w:val="F3D24E4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33C7A2F"/>
    <w:multiLevelType w:val="hybridMultilevel"/>
    <w:tmpl w:val="84C0506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E867307"/>
    <w:multiLevelType w:val="hybridMultilevel"/>
    <w:tmpl w:val="D0DAE15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4153B26"/>
    <w:multiLevelType w:val="hybridMultilevel"/>
    <w:tmpl w:val="496E795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5B81588"/>
    <w:multiLevelType w:val="hybridMultilevel"/>
    <w:tmpl w:val="F5AED85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A8C3C66"/>
    <w:multiLevelType w:val="hybridMultilevel"/>
    <w:tmpl w:val="BF4AFEF8"/>
    <w:lvl w:ilvl="0" w:tplc="04240017">
      <w:start w:val="1"/>
      <w:numFmt w:val="lowerLetter"/>
      <w:lvlText w:val="%1)"/>
      <w:lvlJc w:val="left"/>
      <w:pPr>
        <w:ind w:left="720" w:hanging="360"/>
      </w:pPr>
    </w:lvl>
    <w:lvl w:ilvl="1" w:tplc="04240017">
      <w:start w:val="1"/>
      <w:numFmt w:val="lowerLetter"/>
      <w:lvlText w:val="%2)"/>
      <w:lvlJc w:val="left"/>
      <w:pPr>
        <w:ind w:left="72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3FA7E16"/>
    <w:multiLevelType w:val="multilevel"/>
    <w:tmpl w:val="EF1A67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7C756B35"/>
    <w:multiLevelType w:val="multilevel"/>
    <w:tmpl w:val="4692AEF8"/>
    <w:lvl w:ilvl="0">
      <w:start w:val="15"/>
      <w:numFmt w:val="decimal"/>
      <w:lvlText w:val="%1"/>
      <w:lvlJc w:val="left"/>
      <w:pPr>
        <w:tabs>
          <w:tab w:val="num" w:pos="0"/>
        </w:tabs>
        <w:ind w:left="444" w:hanging="444"/>
      </w:pPr>
    </w:lvl>
    <w:lvl w:ilvl="1">
      <w:start w:val="1"/>
      <w:numFmt w:val="decimal"/>
      <w:lvlText w:val="16.%2"/>
      <w:lvlJc w:val="left"/>
      <w:pPr>
        <w:tabs>
          <w:tab w:val="num" w:pos="0"/>
        </w:tabs>
        <w:ind w:left="444" w:hanging="444"/>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7" w15:restartNumberingAfterBreak="0">
    <w:nsid w:val="7F037289"/>
    <w:multiLevelType w:val="hybridMultilevel"/>
    <w:tmpl w:val="7588716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5"/>
  </w:num>
  <w:num w:numId="2">
    <w:abstractNumId w:val="25"/>
  </w:num>
  <w:num w:numId="3">
    <w:abstractNumId w:val="0"/>
  </w:num>
  <w:num w:numId="4">
    <w:abstractNumId w:val="16"/>
  </w:num>
  <w:num w:numId="5">
    <w:abstractNumId w:val="4"/>
  </w:num>
  <w:num w:numId="6">
    <w:abstractNumId w:val="11"/>
  </w:num>
  <w:num w:numId="7">
    <w:abstractNumId w:val="1"/>
  </w:num>
  <w:num w:numId="8">
    <w:abstractNumId w:val="21"/>
  </w:num>
  <w:num w:numId="9">
    <w:abstractNumId w:val="9"/>
  </w:num>
  <w:num w:numId="10">
    <w:abstractNumId w:val="18"/>
  </w:num>
  <w:num w:numId="11">
    <w:abstractNumId w:val="19"/>
  </w:num>
  <w:num w:numId="12">
    <w:abstractNumId w:val="10"/>
  </w:num>
  <w:num w:numId="13">
    <w:abstractNumId w:val="6"/>
  </w:num>
  <w:num w:numId="14">
    <w:abstractNumId w:val="22"/>
  </w:num>
  <w:num w:numId="15">
    <w:abstractNumId w:val="20"/>
  </w:num>
  <w:num w:numId="16">
    <w:abstractNumId w:val="17"/>
  </w:num>
  <w:num w:numId="17">
    <w:abstractNumId w:val="7"/>
  </w:num>
  <w:num w:numId="18">
    <w:abstractNumId w:val="23"/>
  </w:num>
  <w:num w:numId="19">
    <w:abstractNumId w:val="13"/>
  </w:num>
  <w:num w:numId="20">
    <w:abstractNumId w:val="3"/>
  </w:num>
  <w:num w:numId="21">
    <w:abstractNumId w:val="5"/>
  </w:num>
  <w:num w:numId="22">
    <w:abstractNumId w:val="27"/>
  </w:num>
  <w:num w:numId="23">
    <w:abstractNumId w:val="8"/>
  </w:num>
  <w:num w:numId="24">
    <w:abstractNumId w:val="24"/>
  </w:num>
  <w:num w:numId="25">
    <w:abstractNumId w:val="14"/>
  </w:num>
  <w:num w:numId="26">
    <w:abstractNumId w:val="26"/>
  </w:num>
  <w:num w:numId="27">
    <w:abstractNumId w:val="12"/>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sDAxMLY0NjM0MDA2MDJR0lEKTi0uzszPAykwqgUA66hPACwAAAA="/>
  </w:docVars>
  <w:rsids>
    <w:rsidRoot w:val="006335D0"/>
    <w:rsid w:val="000925E6"/>
    <w:rsid w:val="000A4377"/>
    <w:rsid w:val="00112706"/>
    <w:rsid w:val="00113D5F"/>
    <w:rsid w:val="00166373"/>
    <w:rsid w:val="001B5FF5"/>
    <w:rsid w:val="00281881"/>
    <w:rsid w:val="002B6CD2"/>
    <w:rsid w:val="00333CCD"/>
    <w:rsid w:val="003425B2"/>
    <w:rsid w:val="00376449"/>
    <w:rsid w:val="0038340B"/>
    <w:rsid w:val="003A18FB"/>
    <w:rsid w:val="003F3BD4"/>
    <w:rsid w:val="004505D7"/>
    <w:rsid w:val="004A417A"/>
    <w:rsid w:val="004D3E1C"/>
    <w:rsid w:val="005A6692"/>
    <w:rsid w:val="005D1D69"/>
    <w:rsid w:val="005F20F4"/>
    <w:rsid w:val="00633325"/>
    <w:rsid w:val="006335D0"/>
    <w:rsid w:val="006D16EC"/>
    <w:rsid w:val="00721B97"/>
    <w:rsid w:val="008161DE"/>
    <w:rsid w:val="00965557"/>
    <w:rsid w:val="00992232"/>
    <w:rsid w:val="009F5B5D"/>
    <w:rsid w:val="00A05115"/>
    <w:rsid w:val="00A3089E"/>
    <w:rsid w:val="00A34B8B"/>
    <w:rsid w:val="00AF511E"/>
    <w:rsid w:val="00B1363E"/>
    <w:rsid w:val="00B30F56"/>
    <w:rsid w:val="00B641B6"/>
    <w:rsid w:val="00BE15E2"/>
    <w:rsid w:val="00C20E2F"/>
    <w:rsid w:val="00C55CB1"/>
    <w:rsid w:val="00C72D48"/>
    <w:rsid w:val="00CA6212"/>
    <w:rsid w:val="00CB77F2"/>
    <w:rsid w:val="00D2706C"/>
    <w:rsid w:val="00DA413C"/>
    <w:rsid w:val="00DD5CEB"/>
    <w:rsid w:val="00E43865"/>
    <w:rsid w:val="00ED5522"/>
    <w:rsid w:val="00EF42DF"/>
    <w:rsid w:val="00F6035A"/>
    <w:rsid w:val="00F779FF"/>
    <w:rsid w:val="00FD590A"/>
    <w:rsid w:val="00FF2B47"/>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B3669"/>
  <w15:docId w15:val="{DCA120BE-D8CA-48D6-B80E-98F6D166E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paragraph" w:styleId="Heading1">
    <w:name w:val="heading 1"/>
    <w:basedOn w:val="Normal"/>
    <w:next w:val="Normal"/>
    <w:link w:val="Heading1Char"/>
    <w:uiPriority w:val="9"/>
    <w:qFormat/>
    <w:rsid w:val="00866662"/>
    <w:pPr>
      <w:keepNext/>
      <w:keepLines/>
      <w:spacing w:before="480" w:after="0" w:line="276" w:lineRule="auto"/>
      <w:outlineLvl w:val="0"/>
    </w:pPr>
    <w:rPr>
      <w:rFonts w:asciiTheme="majorHAnsi" w:eastAsiaTheme="majorEastAsia" w:hAnsiTheme="majorHAnsi" w:cstheme="majorBidi"/>
      <w:b/>
      <w:bCs/>
      <w:color w:val="2F5496" w:themeColor="accent1" w:themeShade="BF"/>
      <w:sz w:val="28"/>
      <w:szCs w:val="28"/>
      <w:lang w:val="en-US"/>
    </w:rPr>
  </w:style>
  <w:style w:type="paragraph" w:styleId="Heading2">
    <w:name w:val="heading 2"/>
    <w:basedOn w:val="Normal"/>
    <w:next w:val="Normal"/>
    <w:link w:val="Heading2Char"/>
    <w:uiPriority w:val="9"/>
    <w:semiHidden/>
    <w:unhideWhenUsed/>
    <w:qFormat/>
    <w:rsid w:val="003E075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E51D9"/>
    <w:rPr>
      <w:color w:val="0563C1" w:themeColor="hyperlink"/>
      <w:u w:val="single"/>
    </w:rPr>
  </w:style>
  <w:style w:type="character" w:styleId="UnresolvedMention">
    <w:name w:val="Unresolved Mention"/>
    <w:basedOn w:val="DefaultParagraphFont"/>
    <w:uiPriority w:val="99"/>
    <w:semiHidden/>
    <w:unhideWhenUsed/>
    <w:qFormat/>
    <w:rsid w:val="00FE51D9"/>
    <w:rPr>
      <w:color w:val="605E5C"/>
      <w:shd w:val="clear" w:color="auto" w:fill="E1DFDD"/>
    </w:rPr>
  </w:style>
  <w:style w:type="character" w:customStyle="1" w:styleId="HeaderChar">
    <w:name w:val="Header Char"/>
    <w:basedOn w:val="DefaultParagraphFont"/>
    <w:link w:val="Header"/>
    <w:uiPriority w:val="99"/>
    <w:qFormat/>
    <w:rsid w:val="00C37CF7"/>
  </w:style>
  <w:style w:type="character" w:customStyle="1" w:styleId="FooterChar">
    <w:name w:val="Footer Char"/>
    <w:basedOn w:val="DefaultParagraphFont"/>
    <w:link w:val="Footer"/>
    <w:uiPriority w:val="99"/>
    <w:qFormat/>
    <w:rsid w:val="00C37CF7"/>
  </w:style>
  <w:style w:type="character" w:customStyle="1" w:styleId="Heading1Char">
    <w:name w:val="Heading 1 Char"/>
    <w:basedOn w:val="DefaultParagraphFont"/>
    <w:link w:val="Heading1"/>
    <w:uiPriority w:val="9"/>
    <w:qFormat/>
    <w:rsid w:val="00866662"/>
    <w:rPr>
      <w:rFonts w:asciiTheme="majorHAnsi" w:eastAsiaTheme="majorEastAsia" w:hAnsiTheme="majorHAnsi" w:cstheme="majorBidi"/>
      <w:b/>
      <w:bCs/>
      <w:color w:val="2F5496" w:themeColor="accent1" w:themeShade="BF"/>
      <w:sz w:val="28"/>
      <w:szCs w:val="28"/>
      <w:lang w:val="en-US"/>
    </w:rPr>
  </w:style>
  <w:style w:type="character" w:styleId="CommentReference">
    <w:name w:val="annotation reference"/>
    <w:basedOn w:val="DefaultParagraphFont"/>
    <w:uiPriority w:val="99"/>
    <w:semiHidden/>
    <w:unhideWhenUsed/>
    <w:qFormat/>
    <w:rsid w:val="00CA7296"/>
    <w:rPr>
      <w:sz w:val="16"/>
      <w:szCs w:val="16"/>
    </w:rPr>
  </w:style>
  <w:style w:type="character" w:customStyle="1" w:styleId="CommentTextChar">
    <w:name w:val="Comment Text Char"/>
    <w:basedOn w:val="DefaultParagraphFont"/>
    <w:link w:val="CommentText"/>
    <w:uiPriority w:val="99"/>
    <w:semiHidden/>
    <w:qFormat/>
    <w:rsid w:val="00CA7296"/>
    <w:rPr>
      <w:sz w:val="20"/>
      <w:szCs w:val="20"/>
    </w:rPr>
  </w:style>
  <w:style w:type="character" w:customStyle="1" w:styleId="CommentSubjectChar">
    <w:name w:val="Comment Subject Char"/>
    <w:basedOn w:val="CommentTextChar"/>
    <w:link w:val="CommentSubject"/>
    <w:uiPriority w:val="99"/>
    <w:semiHidden/>
    <w:qFormat/>
    <w:rsid w:val="00CA7296"/>
    <w:rPr>
      <w:b/>
      <w:bCs/>
      <w:sz w:val="20"/>
      <w:szCs w:val="20"/>
    </w:rPr>
  </w:style>
  <w:style w:type="character" w:customStyle="1" w:styleId="FootnoteTextChar">
    <w:name w:val="Footnote Text Char"/>
    <w:basedOn w:val="DefaultParagraphFont"/>
    <w:link w:val="FootnoteText"/>
    <w:uiPriority w:val="99"/>
    <w:semiHidden/>
    <w:qFormat/>
    <w:rsid w:val="00DE5430"/>
    <w:rPr>
      <w:rFonts w:ascii="Calibri" w:eastAsia="Calibri" w:hAnsi="Calibri" w:cs="Times New Roman"/>
      <w:sz w:val="20"/>
      <w:szCs w:val="20"/>
      <w:lang w:val="en-US"/>
    </w:rPr>
  </w:style>
  <w:style w:type="character" w:customStyle="1" w:styleId="FootnoteCharacters">
    <w:name w:val="Footnote Characters"/>
    <w:basedOn w:val="DefaultParagraphFont"/>
    <w:uiPriority w:val="99"/>
    <w:semiHidden/>
    <w:unhideWhenUsed/>
    <w:qFormat/>
    <w:rsid w:val="00DE5430"/>
    <w:rPr>
      <w:vertAlign w:val="superscript"/>
    </w:rPr>
  </w:style>
  <w:style w:type="character" w:styleId="FootnoteReference">
    <w:name w:val="footnote reference"/>
    <w:rPr>
      <w:vertAlign w:val="superscript"/>
    </w:rPr>
  </w:style>
  <w:style w:type="character" w:customStyle="1" w:styleId="ListParagraphChar">
    <w:name w:val="List Paragraph Char"/>
    <w:basedOn w:val="DefaultParagraphFont"/>
    <w:link w:val="ListParagraph"/>
    <w:uiPriority w:val="34"/>
    <w:qFormat/>
    <w:locked/>
    <w:rsid w:val="00DE5430"/>
  </w:style>
  <w:style w:type="character" w:customStyle="1" w:styleId="Heading2Char">
    <w:name w:val="Heading 2 Char"/>
    <w:basedOn w:val="DefaultParagraphFont"/>
    <w:link w:val="Heading2"/>
    <w:uiPriority w:val="9"/>
    <w:semiHidden/>
    <w:qFormat/>
    <w:rsid w:val="003E0759"/>
    <w:rPr>
      <w:rFonts w:asciiTheme="majorHAnsi" w:eastAsiaTheme="majorEastAsia" w:hAnsiTheme="majorHAnsi" w:cstheme="majorBidi"/>
      <w:color w:val="2F5496" w:themeColor="accent1" w:themeShade="BF"/>
      <w:sz w:val="26"/>
      <w:szCs w:val="26"/>
    </w:rPr>
  </w:style>
  <w:style w:type="character" w:styleId="LineNumber">
    <w:name w:val="line number"/>
  </w:style>
  <w:style w:type="character" w:styleId="EndnoteReference">
    <w:name w:val="endnote reference"/>
    <w:rPr>
      <w:vertAlign w:val="superscript"/>
    </w:rPr>
  </w:style>
  <w:style w:type="character" w:customStyle="1" w:styleId="EndnoteCharacters">
    <w:name w:val="Endnote Characters"/>
    <w:qFormat/>
  </w:style>
  <w:style w:type="paragraph" w:customStyle="1" w:styleId="Heading">
    <w:name w:val="Heading"/>
    <w:basedOn w:val="Normal"/>
    <w:next w:val="BodyText"/>
    <w:qFormat/>
    <w:pPr>
      <w:keepNext/>
      <w:spacing w:before="240" w:after="120"/>
    </w:pPr>
    <w:rPr>
      <w:rFonts w:ascii="Liberation Sans" w:eastAsia="Noto Sans CJK SC" w:hAnsi="Liberation Sans" w:cs="Noto Sans Devanagari"/>
      <w:sz w:val="28"/>
      <w:szCs w:val="28"/>
    </w:rPr>
  </w:style>
  <w:style w:type="paragraph" w:styleId="BodyText">
    <w:name w:val="Body Text"/>
    <w:basedOn w:val="Normal"/>
    <w:pPr>
      <w:spacing w:after="140" w:line="276" w:lineRule="auto"/>
    </w:pPr>
  </w:style>
  <w:style w:type="paragraph" w:styleId="List">
    <w:name w:val="List"/>
    <w:basedOn w:val="BodyText"/>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customStyle="1" w:styleId="Index">
    <w:name w:val="Index"/>
    <w:basedOn w:val="Normal"/>
    <w:qFormat/>
    <w:pPr>
      <w:suppressLineNumbers/>
    </w:pPr>
    <w:rPr>
      <w:rFonts w:cs="Noto Sans Devanagari"/>
    </w:rPr>
  </w:style>
  <w:style w:type="paragraph" w:styleId="ListParagraph">
    <w:name w:val="List Paragraph"/>
    <w:basedOn w:val="Normal"/>
    <w:link w:val="ListParagraphChar"/>
    <w:uiPriority w:val="34"/>
    <w:qFormat/>
    <w:rsid w:val="00477051"/>
    <w:pPr>
      <w:ind w:left="720"/>
      <w:contextualSpacing/>
    </w:pPr>
  </w:style>
  <w:style w:type="paragraph" w:customStyle="1" w:styleId="HeaderandFooter">
    <w:name w:val="Header and Footer"/>
    <w:basedOn w:val="Normal"/>
    <w:qFormat/>
  </w:style>
  <w:style w:type="paragraph" w:styleId="Header">
    <w:name w:val="header"/>
    <w:basedOn w:val="Normal"/>
    <w:link w:val="HeaderChar"/>
    <w:uiPriority w:val="99"/>
    <w:unhideWhenUsed/>
    <w:rsid w:val="00C37CF7"/>
    <w:pPr>
      <w:tabs>
        <w:tab w:val="center" w:pos="4513"/>
        <w:tab w:val="right" w:pos="9026"/>
      </w:tabs>
      <w:spacing w:after="0" w:line="240" w:lineRule="auto"/>
    </w:pPr>
  </w:style>
  <w:style w:type="paragraph" w:styleId="Footer">
    <w:name w:val="footer"/>
    <w:basedOn w:val="Normal"/>
    <w:link w:val="FooterChar"/>
    <w:uiPriority w:val="99"/>
    <w:unhideWhenUsed/>
    <w:rsid w:val="00C37CF7"/>
    <w:pPr>
      <w:tabs>
        <w:tab w:val="center" w:pos="4513"/>
        <w:tab w:val="right" w:pos="9026"/>
      </w:tabs>
      <w:spacing w:after="0" w:line="240" w:lineRule="auto"/>
    </w:pPr>
  </w:style>
  <w:style w:type="paragraph" w:styleId="CommentText">
    <w:name w:val="annotation text"/>
    <w:basedOn w:val="Normal"/>
    <w:link w:val="CommentTextChar"/>
    <w:uiPriority w:val="99"/>
    <w:semiHidden/>
    <w:unhideWhenUsed/>
    <w:rsid w:val="00CA7296"/>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CA7296"/>
    <w:rPr>
      <w:b/>
      <w:bCs/>
    </w:rPr>
  </w:style>
  <w:style w:type="paragraph" w:styleId="FootnoteText">
    <w:name w:val="footnote text"/>
    <w:basedOn w:val="Normal"/>
    <w:link w:val="FootnoteTextChar"/>
    <w:uiPriority w:val="99"/>
    <w:semiHidden/>
    <w:unhideWhenUsed/>
    <w:rsid w:val="00DE5430"/>
    <w:pPr>
      <w:spacing w:after="0" w:line="240" w:lineRule="auto"/>
    </w:pPr>
    <w:rPr>
      <w:rFonts w:ascii="Calibri" w:eastAsia="Calibri" w:hAnsi="Calibri" w:cs="Times New Roman"/>
      <w:sz w:val="20"/>
      <w:szCs w:val="20"/>
      <w:lang w:val="en-US"/>
    </w:rPr>
  </w:style>
  <w:style w:type="paragraph" w:styleId="NoSpacing">
    <w:name w:val="No Spacing"/>
    <w:uiPriority w:val="1"/>
    <w:qFormat/>
    <w:rsid w:val="003E0759"/>
    <w:rPr>
      <w:lang w:val="en-CA"/>
    </w:rPr>
  </w:style>
  <w:style w:type="paragraph" w:customStyle="1" w:styleId="Comment">
    <w:name w:val="Comment"/>
    <w:basedOn w:val="Normal"/>
    <w:qFormat/>
    <w:pPr>
      <w:spacing w:before="56" w:after="0" w:line="240" w:lineRule="auto"/>
      <w:ind w:left="57" w:right="57"/>
    </w:pPr>
    <w:rPr>
      <w:sz w:val="20"/>
      <w:szCs w:val="20"/>
    </w:rPr>
  </w:style>
  <w:style w:type="table" w:styleId="TableGrid">
    <w:name w:val="Table Grid"/>
    <w:basedOn w:val="TableNormal"/>
    <w:uiPriority w:val="39"/>
    <w:rsid w:val="00FE51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F3BD4"/>
    <w:pPr>
      <w:suppressAutoHyphens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register.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ec.europa.eu/eurostat/databrowser/view/tec00027/default/table?lang=en&amp;amp;amp;category=t_prc.t_prc_hicp"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5BB24-A65C-4DD3-B23A-1AE242E3C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TotalTime>
  <Pages>10</Pages>
  <Words>4261</Words>
  <Characters>24294</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Arnes</Company>
  <LinksUpToDate>false</LinksUpToDate>
  <CharactersWithSpaces>28499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Hribar</dc:creator>
  <dc:description/>
  <cp:lastModifiedBy>Mojca Hribar</cp:lastModifiedBy>
  <cp:revision>23</cp:revision>
  <dcterms:created xsi:type="dcterms:W3CDTF">2025-11-18T11:07:00Z</dcterms:created>
  <dcterms:modified xsi:type="dcterms:W3CDTF">2025-12-01T08:50:00Z</dcterms:modified>
  <dc:language>en-US</dc:language>
</cp:coreProperties>
</file>